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方正小标宋简体" w:hAnsi="Arial" w:eastAsia="方正小标宋简体" w:cs="Arial"/>
          <w:color w:val="000000"/>
          <w:spacing w:val="20"/>
          <w:sz w:val="32"/>
          <w:szCs w:val="32"/>
          <w:lang w:val="en-US" w:eastAsia="zh-CN"/>
        </w:rPr>
      </w:pPr>
      <w:r>
        <w:rPr>
          <w:rFonts w:hint="eastAsia" w:ascii="方正小标宋简体" w:hAnsi="Arial" w:eastAsia="方正小标宋简体" w:cs="Arial"/>
          <w:color w:val="000000"/>
          <w:spacing w:val="20"/>
          <w:sz w:val="32"/>
          <w:szCs w:val="32"/>
          <w:lang w:val="en-US" w:eastAsia="zh-CN"/>
        </w:rPr>
        <w:t>附件：</w:t>
      </w:r>
    </w:p>
    <w:p>
      <w:pPr>
        <w:spacing w:line="360" w:lineRule="auto"/>
        <w:jc w:val="center"/>
        <w:rPr>
          <w:rFonts w:ascii="方正小标宋简体" w:hAnsi="Arial" w:eastAsia="方正小标宋简体" w:cs="Arial"/>
          <w:color w:val="000000"/>
          <w:spacing w:val="20"/>
          <w:sz w:val="32"/>
          <w:szCs w:val="32"/>
        </w:rPr>
      </w:pPr>
      <w:bookmarkStart w:id="0" w:name="_GoBack"/>
      <w:r>
        <w:rPr>
          <w:rFonts w:hint="eastAsia" w:ascii="方正小标宋简体" w:hAnsi="Arial" w:eastAsia="方正小标宋简体" w:cs="Arial"/>
          <w:color w:val="000000"/>
          <w:spacing w:val="20"/>
          <w:sz w:val="32"/>
          <w:szCs w:val="32"/>
        </w:rPr>
        <w:t>网络服务包1、2技术参数</w:t>
      </w:r>
    </w:p>
    <w:bookmarkEnd w:id="0"/>
    <w:p>
      <w:pPr>
        <w:spacing w:line="360" w:lineRule="auto"/>
        <w:rPr>
          <w:rFonts w:ascii="Arial" w:hAnsi="Arial" w:cs="Arial"/>
          <w:color w:val="000000"/>
          <w:spacing w:val="20"/>
          <w:sz w:val="22"/>
        </w:rPr>
      </w:pPr>
    </w:p>
    <w:p>
      <w:pPr>
        <w:spacing w:line="440" w:lineRule="exact"/>
        <w:ind w:firstLine="482" w:firstLineChars="200"/>
        <w:rPr>
          <w:rFonts w:ascii="仿宋" w:hAnsi="仿宋" w:eastAsia="仿宋"/>
          <w:b/>
          <w:sz w:val="24"/>
        </w:rPr>
      </w:pPr>
      <w:r>
        <w:rPr>
          <w:rFonts w:hint="eastAsia" w:ascii="仿宋" w:hAnsi="仿宋" w:eastAsia="仿宋"/>
          <w:b/>
          <w:sz w:val="24"/>
        </w:rPr>
        <w:t>一、网络服务包1主要技术参数</w:t>
      </w:r>
    </w:p>
    <w:p>
      <w:pPr>
        <w:spacing w:line="440" w:lineRule="exact"/>
        <w:ind w:firstLine="480" w:firstLineChars="200"/>
        <w:rPr>
          <w:rFonts w:ascii="仿宋" w:hAnsi="仿宋" w:eastAsia="仿宋"/>
          <w:sz w:val="24"/>
        </w:rPr>
      </w:pPr>
      <w:r>
        <w:rPr>
          <w:rFonts w:hint="eastAsia" w:ascii="仿宋" w:hAnsi="仿宋" w:eastAsia="仿宋"/>
          <w:sz w:val="24"/>
        </w:rPr>
        <w:t>1、1G城域专线各主要参数需达到如下要求：</w:t>
      </w:r>
    </w:p>
    <w:p>
      <w:pPr>
        <w:pStyle w:val="5"/>
        <w:widowControl/>
        <w:ind w:firstLine="480"/>
        <w:jc w:val="left"/>
        <w:rPr>
          <w:rFonts w:ascii="仿宋" w:hAnsi="仿宋" w:eastAsia="仿宋"/>
          <w:kern w:val="0"/>
        </w:rPr>
      </w:pPr>
      <w:r>
        <w:rPr>
          <w:rFonts w:hint="eastAsia" w:ascii="仿宋" w:hAnsi="仿宋" w:eastAsia="仿宋"/>
          <w:kern w:val="0"/>
        </w:rPr>
        <w:t>（1）需提供设备包括：包转发能力大于3Mpps，GE光口数量≥4，GE电口数量≥4，支持策略路由，</w:t>
      </w:r>
      <w:r>
        <w:rPr>
          <w:rFonts w:hint="eastAsia" w:ascii="仿宋" w:hAnsi="仿宋" w:eastAsia="仿宋"/>
        </w:rPr>
        <w:t>支持 IPV4、IPV6 双协议的</w:t>
      </w:r>
      <w:r>
        <w:rPr>
          <w:rFonts w:hint="eastAsia" w:ascii="仿宋" w:hAnsi="仿宋" w:eastAsia="仿宋"/>
          <w:kern w:val="0"/>
        </w:rPr>
        <w:t>千兆光电转换设备1台；光纤终端单元ODM 1个；8芯光缆一批及其它配套设施。</w:t>
      </w:r>
    </w:p>
    <w:p>
      <w:pPr>
        <w:pStyle w:val="5"/>
        <w:widowControl/>
        <w:ind w:firstLine="480"/>
        <w:jc w:val="left"/>
        <w:rPr>
          <w:rFonts w:ascii="仿宋" w:hAnsi="仿宋" w:eastAsia="仿宋"/>
          <w:kern w:val="0"/>
        </w:rPr>
      </w:pPr>
      <w:r>
        <w:rPr>
          <w:rFonts w:hint="eastAsia" w:ascii="仿宋" w:hAnsi="仿宋" w:eastAsia="仿宋"/>
          <w:kern w:val="0"/>
        </w:rPr>
        <w:t>（2）接入方式：采用</w:t>
      </w:r>
      <w:r>
        <w:rPr>
          <w:rFonts w:ascii="仿宋" w:hAnsi="仿宋" w:eastAsia="仿宋"/>
          <w:kern w:val="0"/>
        </w:rPr>
        <w:t>S</w:t>
      </w:r>
      <w:r>
        <w:rPr>
          <w:rFonts w:hint="eastAsia" w:ascii="仿宋" w:hAnsi="仿宋" w:eastAsia="仿宋"/>
          <w:kern w:val="0"/>
        </w:rPr>
        <w:t>TN/</w:t>
      </w:r>
      <w:r>
        <w:rPr>
          <w:rFonts w:ascii="仿宋" w:hAnsi="仿宋" w:eastAsia="仿宋"/>
          <w:kern w:val="0"/>
        </w:rPr>
        <w:t>PTN</w:t>
      </w:r>
      <w:r>
        <w:rPr>
          <w:rFonts w:hint="eastAsia" w:ascii="仿宋" w:hAnsi="仿宋" w:eastAsia="仿宋"/>
          <w:kern w:val="0"/>
        </w:rPr>
        <w:t>等光纤组网技术的专线。</w:t>
      </w:r>
    </w:p>
    <w:p>
      <w:pPr>
        <w:pStyle w:val="5"/>
        <w:widowControl/>
        <w:ind w:firstLine="480"/>
        <w:jc w:val="left"/>
        <w:rPr>
          <w:rFonts w:ascii="仿宋" w:hAnsi="仿宋" w:eastAsia="仿宋"/>
          <w:kern w:val="0"/>
        </w:rPr>
      </w:pPr>
      <w:r>
        <w:rPr>
          <w:rFonts w:hint="eastAsia" w:ascii="仿宋" w:hAnsi="仿宋" w:eastAsia="仿宋"/>
          <w:kern w:val="0"/>
        </w:rPr>
        <w:t>（3）速率参数：具有稳定的千兆出口线路，上下行各1.0 Gbps；本地DNS服务器的32字节包的ping响应时间小于10ms；到国内常用网站的ping响应时间小于50ms; 独占上下行速率恒定，平均丢包率不高于0.1‰。</w:t>
      </w:r>
    </w:p>
    <w:p>
      <w:pPr>
        <w:pStyle w:val="5"/>
        <w:widowControl/>
        <w:ind w:firstLine="480"/>
        <w:jc w:val="left"/>
        <w:rPr>
          <w:rFonts w:ascii="仿宋" w:hAnsi="仿宋" w:eastAsia="仿宋"/>
        </w:rPr>
      </w:pPr>
      <w:r>
        <w:rPr>
          <w:rFonts w:hint="eastAsia" w:ascii="仿宋" w:hAnsi="仿宋" w:eastAsia="仿宋"/>
          <w:kern w:val="0"/>
        </w:rPr>
        <w:t>2、</w:t>
      </w:r>
      <w:r>
        <w:rPr>
          <w:rFonts w:hint="eastAsia" w:ascii="仿宋" w:hAnsi="仿宋" w:eastAsia="仿宋"/>
        </w:rPr>
        <w:t>链接汕头大学接入科教网的电路需达到如下要求：</w:t>
      </w:r>
    </w:p>
    <w:p>
      <w:pPr>
        <w:pStyle w:val="5"/>
        <w:widowControl/>
        <w:ind w:firstLine="480"/>
        <w:jc w:val="left"/>
        <w:rPr>
          <w:rFonts w:ascii="仿宋" w:hAnsi="仿宋" w:eastAsia="仿宋"/>
        </w:rPr>
      </w:pPr>
      <w:r>
        <w:rPr>
          <w:rFonts w:hint="eastAsia" w:ascii="仿宋" w:hAnsi="仿宋" w:eastAsia="仿宋"/>
        </w:rPr>
        <w:t>（1）从</w:t>
      </w:r>
      <w:r>
        <w:rPr>
          <w:rFonts w:hint="eastAsia" w:ascii="仿宋_GB2312" w:hAnsi="仿宋_GB2312" w:eastAsia="仿宋_GB2312" w:cs="仿宋_GB2312"/>
          <w:kern w:val="0"/>
        </w:rPr>
        <w:t>东湖院本部图书信息大楼</w:t>
      </w:r>
      <w:r>
        <w:rPr>
          <w:rFonts w:hint="eastAsia" w:ascii="仿宋" w:hAnsi="仿宋" w:eastAsia="仿宋"/>
        </w:rPr>
        <w:t>数据中心机房到汕头大学数据中心机房接入科教网。</w:t>
      </w:r>
    </w:p>
    <w:p>
      <w:pPr>
        <w:pStyle w:val="5"/>
        <w:widowControl/>
        <w:ind w:firstLine="480"/>
        <w:jc w:val="left"/>
        <w:rPr>
          <w:rFonts w:ascii="仿宋" w:hAnsi="仿宋" w:eastAsia="仿宋"/>
        </w:rPr>
      </w:pPr>
      <w:r>
        <w:rPr>
          <w:rFonts w:hint="eastAsia" w:ascii="仿宋" w:hAnsi="仿宋" w:eastAsia="仿宋"/>
        </w:rPr>
        <w:t>（2）提供相关链路设备。</w:t>
      </w:r>
    </w:p>
    <w:p>
      <w:pPr>
        <w:pStyle w:val="5"/>
        <w:widowControl/>
        <w:ind w:firstLine="480"/>
        <w:jc w:val="left"/>
        <w:rPr>
          <w:rFonts w:ascii="仿宋" w:hAnsi="仿宋" w:eastAsia="仿宋"/>
          <w:kern w:val="0"/>
        </w:rPr>
      </w:pPr>
      <w:r>
        <w:rPr>
          <w:rFonts w:hint="eastAsia" w:ascii="仿宋" w:hAnsi="仿宋" w:eastAsia="仿宋"/>
        </w:rPr>
        <w:t>（3）</w:t>
      </w:r>
      <w:r>
        <w:rPr>
          <w:rFonts w:hint="eastAsia" w:ascii="仿宋" w:hAnsi="仿宋" w:eastAsia="仿宋"/>
          <w:kern w:val="0"/>
        </w:rPr>
        <w:t>专线电路带宽</w:t>
      </w:r>
      <w:r>
        <w:rPr>
          <w:rFonts w:hint="eastAsia" w:ascii="仿宋" w:hAnsi="仿宋" w:eastAsia="仿宋"/>
        </w:rPr>
        <w:t>速率需达到200M</w:t>
      </w:r>
      <w:r>
        <w:rPr>
          <w:rFonts w:hint="eastAsia" w:ascii="仿宋" w:hAnsi="仿宋" w:eastAsia="仿宋"/>
          <w:kern w:val="0"/>
        </w:rPr>
        <w:t>bps，上下行对等，在 200Mbps-1000Mbps 带宽范围内，可以实现带宽的平滑扩容。</w:t>
      </w:r>
    </w:p>
    <w:p>
      <w:pPr>
        <w:pStyle w:val="5"/>
        <w:widowControl/>
        <w:ind w:firstLine="480"/>
        <w:jc w:val="left"/>
        <w:rPr>
          <w:rFonts w:ascii="仿宋" w:hAnsi="仿宋" w:eastAsia="仿宋"/>
          <w:kern w:val="0"/>
        </w:rPr>
      </w:pPr>
      <w:r>
        <w:rPr>
          <w:rFonts w:hint="eastAsia" w:ascii="仿宋" w:hAnsi="仿宋" w:eastAsia="仿宋"/>
          <w:kern w:val="0"/>
        </w:rPr>
        <w:t>3、</w:t>
      </w:r>
      <w:r>
        <w:rPr>
          <w:rFonts w:hint="eastAsia" w:ascii="仿宋" w:hAnsi="仿宋" w:eastAsia="仿宋"/>
          <w:bCs/>
        </w:rPr>
        <w:t>四校区间裸纤或专线电路</w:t>
      </w:r>
      <w:r>
        <w:rPr>
          <w:rFonts w:hint="eastAsia" w:ascii="仿宋" w:hAnsi="仿宋" w:eastAsia="仿宋"/>
        </w:rPr>
        <w:t>需达到如下要求:[第（3）、（4</w:t>
      </w:r>
      <w:r>
        <w:rPr>
          <w:rFonts w:ascii="仿宋" w:hAnsi="仿宋" w:eastAsia="仿宋"/>
        </w:rPr>
        <w:t>）</w:t>
      </w:r>
      <w:r>
        <w:rPr>
          <w:rFonts w:hint="eastAsia" w:ascii="仿宋" w:hAnsi="仿宋" w:eastAsia="仿宋"/>
        </w:rPr>
        <w:t>项要求只需满足其中一项即可]</w:t>
      </w:r>
    </w:p>
    <w:p>
      <w:pPr>
        <w:pStyle w:val="5"/>
        <w:ind w:firstLine="480"/>
        <w:rPr>
          <w:rFonts w:ascii="仿宋" w:hAnsi="仿宋" w:eastAsia="仿宋"/>
          <w:kern w:val="0"/>
        </w:rPr>
      </w:pPr>
      <w:r>
        <w:rPr>
          <w:rFonts w:hint="eastAsia" w:ascii="仿宋" w:hAnsi="仿宋" w:eastAsia="仿宋"/>
          <w:kern w:val="0"/>
        </w:rPr>
        <w:t>（1）提供专用网络电路，实现濠江区东湖院本部、金平区金园校区、金平区东墩校区、龙湖区新津校区四校区间的网络互联。</w:t>
      </w:r>
    </w:p>
    <w:p>
      <w:pPr>
        <w:pStyle w:val="5"/>
        <w:ind w:firstLine="480"/>
        <w:rPr>
          <w:rFonts w:ascii="仿宋" w:hAnsi="仿宋" w:eastAsia="仿宋"/>
          <w:kern w:val="0"/>
        </w:rPr>
      </w:pPr>
      <w:r>
        <w:rPr>
          <w:rFonts w:hint="eastAsia" w:ascii="仿宋" w:hAnsi="仿宋" w:eastAsia="仿宋"/>
          <w:kern w:val="0"/>
        </w:rPr>
        <w:t>（2）提供相关链路设备。</w:t>
      </w:r>
    </w:p>
    <w:p>
      <w:pPr>
        <w:pStyle w:val="5"/>
        <w:widowControl/>
        <w:ind w:firstLine="480"/>
        <w:jc w:val="left"/>
        <w:rPr>
          <w:rFonts w:ascii="仿宋" w:hAnsi="仿宋" w:eastAsia="仿宋"/>
          <w:kern w:val="0"/>
        </w:rPr>
      </w:pPr>
      <w:r>
        <w:rPr>
          <w:rFonts w:hint="eastAsia" w:ascii="仿宋" w:hAnsi="仿宋" w:eastAsia="仿宋"/>
          <w:kern w:val="0"/>
        </w:rPr>
        <w:t>（3）如采用专线电路互联，专线速率需达到1000Mbps，上下行对等。</w:t>
      </w:r>
    </w:p>
    <w:p>
      <w:pPr>
        <w:pStyle w:val="5"/>
        <w:widowControl/>
        <w:ind w:firstLine="480"/>
        <w:jc w:val="left"/>
        <w:rPr>
          <w:rFonts w:ascii="仿宋" w:hAnsi="仿宋" w:eastAsia="仿宋"/>
          <w:kern w:val="0"/>
        </w:rPr>
      </w:pPr>
      <w:r>
        <w:rPr>
          <w:rFonts w:hint="eastAsia" w:ascii="仿宋" w:hAnsi="仿宋" w:eastAsia="仿宋"/>
          <w:kern w:val="0"/>
        </w:rPr>
        <w:t>（4）如采用</w:t>
      </w:r>
      <w:r>
        <w:rPr>
          <w:rFonts w:hint="eastAsia" w:ascii="仿宋" w:hAnsi="仿宋" w:eastAsia="仿宋"/>
          <w:bCs/>
        </w:rPr>
        <w:t>裸纤互联，</w:t>
      </w:r>
      <w:r>
        <w:rPr>
          <w:rFonts w:hint="eastAsia" w:ascii="仿宋" w:hAnsi="仿宋" w:eastAsia="仿宋"/>
          <w:kern w:val="0"/>
        </w:rPr>
        <w:t>其技术要求如下：</w:t>
      </w:r>
    </w:p>
    <w:p>
      <w:pPr>
        <w:pStyle w:val="5"/>
        <w:widowControl/>
        <w:ind w:firstLine="480"/>
        <w:jc w:val="left"/>
        <w:rPr>
          <w:rFonts w:ascii="仿宋" w:hAnsi="仿宋" w:eastAsia="仿宋"/>
          <w:kern w:val="0"/>
        </w:rPr>
      </w:pPr>
      <w:r>
        <w:rPr>
          <w:rFonts w:hint="eastAsia" w:ascii="仿宋" w:hAnsi="仿宋" w:eastAsia="仿宋"/>
          <w:kern w:val="0"/>
        </w:rPr>
        <w:t>1）光纤线路衰减每公里不大于0.3dB。提供相关网络设备及运行维护服务。光纤线路敷设完工符合ITU-T G .652标准的单模光纤电缆中，以光纤芯数为单位出租给承租方，承租方可以利用光纤以独享方式实现点对点连接，并组成不同容量的通信传输系统。</w:t>
      </w:r>
    </w:p>
    <w:p>
      <w:pPr>
        <w:pStyle w:val="5"/>
        <w:widowControl/>
        <w:ind w:firstLine="480"/>
        <w:jc w:val="left"/>
        <w:rPr>
          <w:rFonts w:ascii="仿宋" w:hAnsi="仿宋" w:eastAsia="仿宋"/>
          <w:kern w:val="0"/>
        </w:rPr>
      </w:pPr>
      <w:r>
        <w:rPr>
          <w:rFonts w:hint="eastAsia" w:ascii="仿宋" w:hAnsi="仿宋" w:eastAsia="仿宋"/>
          <w:kern w:val="0"/>
        </w:rPr>
        <w:t>2）施工要求符合YDJ39-90 通信管道工程施工验收技术规范、YDJ44-89 电信网光纤数字传输系统工程施工及验收暂行技术规定等有关技术标准和规范。选用的连网设备、介质也符合国内外相关标准。</w:t>
      </w:r>
    </w:p>
    <w:p>
      <w:pPr>
        <w:pStyle w:val="5"/>
        <w:widowControl/>
        <w:ind w:firstLine="480"/>
        <w:jc w:val="left"/>
        <w:rPr>
          <w:rFonts w:ascii="仿宋" w:hAnsi="仿宋" w:eastAsia="仿宋"/>
          <w:kern w:val="0"/>
        </w:rPr>
      </w:pPr>
      <w:r>
        <w:rPr>
          <w:rFonts w:hint="eastAsia" w:ascii="仿宋" w:hAnsi="仿宋" w:eastAsia="仿宋"/>
          <w:kern w:val="0"/>
        </w:rPr>
        <w:t>3）光缆器材完全符合ITU-T G.652光纤技术标准。光纤配线架（盒）完全符合YD/T778-1998标准要求，结构要求既能单独放置于室内，也能固定安放于19英寸标准机柜内，可根据光纤芯数配置尾纤和耦合器，且有一定余量，光纤跳线为单模双头单芯，接口类型为FC，插入损耗小于0.2dB，回波损耗大于50dB。</w:t>
      </w:r>
    </w:p>
    <w:p/>
    <w:p>
      <w:pPr>
        <w:spacing w:line="440" w:lineRule="exact"/>
        <w:ind w:firstLine="482" w:firstLineChars="200"/>
        <w:rPr>
          <w:rFonts w:ascii="仿宋" w:hAnsi="仿宋" w:eastAsia="仿宋"/>
          <w:b/>
          <w:sz w:val="24"/>
        </w:rPr>
      </w:pPr>
      <w:r>
        <w:rPr>
          <w:rFonts w:hint="eastAsia" w:ascii="仿宋" w:hAnsi="仿宋" w:eastAsia="仿宋"/>
          <w:b/>
          <w:sz w:val="24"/>
        </w:rPr>
        <w:t>二、网络服务包2主要技术参数</w:t>
      </w:r>
    </w:p>
    <w:p>
      <w:pPr>
        <w:spacing w:line="440" w:lineRule="exact"/>
        <w:ind w:firstLine="480" w:firstLineChars="200"/>
        <w:rPr>
          <w:rFonts w:ascii="仿宋" w:hAnsi="仿宋" w:eastAsia="仿宋"/>
          <w:sz w:val="24"/>
        </w:rPr>
      </w:pPr>
      <w:r>
        <w:rPr>
          <w:rFonts w:hint="eastAsia" w:ascii="仿宋" w:hAnsi="仿宋" w:eastAsia="仿宋"/>
          <w:sz w:val="24"/>
        </w:rPr>
        <w:t>1、1G城域专线各主要参数需达到如下要求：</w:t>
      </w:r>
    </w:p>
    <w:p>
      <w:pPr>
        <w:pStyle w:val="5"/>
        <w:widowControl/>
        <w:ind w:firstLine="480"/>
        <w:jc w:val="left"/>
        <w:rPr>
          <w:rFonts w:ascii="仿宋" w:hAnsi="仿宋" w:eastAsia="仿宋"/>
          <w:kern w:val="0"/>
        </w:rPr>
      </w:pPr>
      <w:r>
        <w:rPr>
          <w:rFonts w:hint="eastAsia" w:ascii="仿宋" w:hAnsi="仿宋" w:eastAsia="仿宋"/>
          <w:kern w:val="0"/>
        </w:rPr>
        <w:t>（1）需提供设备包括：包转发能力大于3Mpps，GE光口数量≥4，GE 电口数量≥4:支持策略路由，支持 IPV4、1PV6 双协议的千兆交换机机1台，光纤模块单元 1个，8芯光缆一批及其它配套设施。</w:t>
      </w:r>
    </w:p>
    <w:p>
      <w:pPr>
        <w:pStyle w:val="5"/>
        <w:widowControl/>
        <w:ind w:firstLine="480"/>
        <w:jc w:val="left"/>
        <w:rPr>
          <w:rFonts w:ascii="仿宋" w:hAnsi="仿宋" w:eastAsia="仿宋"/>
          <w:kern w:val="0"/>
        </w:rPr>
      </w:pPr>
      <w:r>
        <w:rPr>
          <w:rFonts w:hint="eastAsia" w:ascii="仿宋" w:hAnsi="仿宋" w:eastAsia="仿宋"/>
          <w:kern w:val="0"/>
        </w:rPr>
        <w:t>（2）接入方式要求：通过客户端部署三层交换机（48个GE电口+4*10G光口），以10G光口上联至城域网专用交换机,接入城域网；或通过千兆电口，千兆 ONU 接入到 OLT，OLT对业务进行汇聚后,接入城域网。</w:t>
      </w:r>
    </w:p>
    <w:p>
      <w:pPr>
        <w:pStyle w:val="5"/>
        <w:widowControl/>
        <w:ind w:firstLine="480"/>
        <w:jc w:val="left"/>
        <w:rPr>
          <w:rFonts w:ascii="仿宋" w:hAnsi="仿宋" w:eastAsia="仿宋"/>
          <w:kern w:val="0"/>
        </w:rPr>
      </w:pPr>
      <w:r>
        <w:rPr>
          <w:rFonts w:hint="eastAsia" w:ascii="仿宋" w:hAnsi="仿宋" w:eastAsia="仿宋"/>
          <w:kern w:val="0"/>
        </w:rPr>
        <w:t>（3）速率参数：具有稳定的千兆出口线路；上下行传输速度能达到1.0 Gbps：本地 DNS 服务器的 32 字节包的 ping 响应时间小于10ms；到国内常用网站（包括但不仅限于新浪、百度,腾讯）的ping 响应时间小于50ms；独占上下行带宽恒定，平均丢包率不高于0.1‰。</w:t>
      </w:r>
    </w:p>
    <w:p>
      <w:pPr>
        <w:pStyle w:val="5"/>
        <w:widowControl/>
        <w:ind w:firstLine="480"/>
        <w:jc w:val="left"/>
        <w:rPr>
          <w:rFonts w:ascii="仿宋" w:hAnsi="仿宋" w:eastAsia="仿宋"/>
        </w:rPr>
      </w:pPr>
      <w:r>
        <w:rPr>
          <w:rFonts w:hint="eastAsia" w:ascii="仿宋" w:hAnsi="仿宋" w:eastAsia="仿宋"/>
          <w:kern w:val="0"/>
        </w:rPr>
        <w:t>2、</w:t>
      </w:r>
      <w:r>
        <w:rPr>
          <w:rFonts w:hint="eastAsia" w:ascii="仿宋" w:hAnsi="仿宋" w:eastAsia="仿宋"/>
        </w:rPr>
        <w:t>链接汕头大学接入科教网的电路需达到如下要求：</w:t>
      </w:r>
    </w:p>
    <w:p>
      <w:pPr>
        <w:pStyle w:val="5"/>
        <w:widowControl/>
        <w:ind w:firstLine="480"/>
        <w:jc w:val="left"/>
        <w:rPr>
          <w:rFonts w:ascii="仿宋" w:hAnsi="仿宋" w:eastAsia="仿宋"/>
        </w:rPr>
      </w:pPr>
      <w:r>
        <w:rPr>
          <w:rFonts w:hint="eastAsia" w:ascii="仿宋" w:hAnsi="仿宋" w:eastAsia="仿宋"/>
        </w:rPr>
        <w:t>（1）从</w:t>
      </w:r>
      <w:r>
        <w:rPr>
          <w:rFonts w:hint="eastAsia" w:ascii="仿宋_GB2312" w:hAnsi="仿宋_GB2312" w:eastAsia="仿宋_GB2312" w:cs="仿宋_GB2312"/>
          <w:kern w:val="0"/>
        </w:rPr>
        <w:t>东湖院本部图书信息大楼</w:t>
      </w:r>
      <w:r>
        <w:rPr>
          <w:rFonts w:hint="eastAsia" w:ascii="仿宋" w:hAnsi="仿宋" w:eastAsia="仿宋"/>
        </w:rPr>
        <w:t>数据中心机房到汕头大学数据中心机房接入科教网。</w:t>
      </w:r>
    </w:p>
    <w:p>
      <w:pPr>
        <w:pStyle w:val="5"/>
        <w:widowControl/>
        <w:ind w:firstLine="480"/>
        <w:jc w:val="left"/>
        <w:rPr>
          <w:rFonts w:ascii="仿宋" w:hAnsi="仿宋" w:eastAsia="仿宋"/>
        </w:rPr>
      </w:pPr>
      <w:r>
        <w:rPr>
          <w:rFonts w:hint="eastAsia" w:ascii="仿宋" w:hAnsi="仿宋" w:eastAsia="仿宋"/>
        </w:rPr>
        <w:t>（2）提供相关链路设备。</w:t>
      </w:r>
    </w:p>
    <w:p>
      <w:pPr>
        <w:pStyle w:val="5"/>
        <w:widowControl/>
        <w:ind w:firstLine="480"/>
        <w:jc w:val="left"/>
        <w:rPr>
          <w:rFonts w:ascii="仿宋" w:hAnsi="仿宋" w:eastAsia="仿宋"/>
          <w:kern w:val="0"/>
        </w:rPr>
      </w:pPr>
      <w:r>
        <w:rPr>
          <w:rFonts w:hint="eastAsia" w:ascii="仿宋" w:hAnsi="仿宋" w:eastAsia="仿宋"/>
        </w:rPr>
        <w:t>（3）</w:t>
      </w:r>
      <w:r>
        <w:rPr>
          <w:rFonts w:hint="eastAsia" w:ascii="仿宋" w:hAnsi="仿宋" w:eastAsia="仿宋"/>
          <w:kern w:val="0"/>
        </w:rPr>
        <w:t>专线电路带宽速率需达到200Mbps，上下行对等，在 200Mbps—1000Mbps 带宽范围内，可以实现带宽的平滑扩容。</w:t>
      </w:r>
    </w:p>
    <w:p>
      <w:pPr>
        <w:pStyle w:val="5"/>
        <w:widowControl/>
        <w:ind w:firstLine="480"/>
        <w:jc w:val="left"/>
        <w:rPr>
          <w:rFonts w:ascii="仿宋" w:hAnsi="仿宋" w:eastAsia="仿宋"/>
          <w:kern w:val="0"/>
        </w:rPr>
      </w:pPr>
      <w:r>
        <w:rPr>
          <w:rFonts w:hint="eastAsia" w:ascii="仿宋" w:hAnsi="仿宋" w:eastAsia="仿宋"/>
          <w:kern w:val="0"/>
        </w:rPr>
        <w:t>（4）电路质量指标要求：</w:t>
      </w:r>
    </w:p>
    <w:p>
      <w:pPr>
        <w:pStyle w:val="5"/>
        <w:widowControl/>
        <w:ind w:firstLine="480"/>
        <w:jc w:val="left"/>
        <w:rPr>
          <w:rFonts w:ascii="仿宋" w:hAnsi="仿宋" w:eastAsia="仿宋"/>
          <w:kern w:val="0"/>
        </w:rPr>
      </w:pPr>
      <w:r>
        <w:rPr>
          <w:rFonts w:hint="eastAsia" w:ascii="仿宋" w:hAnsi="仿宋" w:eastAsia="仿宋"/>
          <w:kern w:val="0"/>
        </w:rPr>
        <w:t>1）电路通信质量：误码率≤10-7；</w:t>
      </w:r>
    </w:p>
    <w:p>
      <w:pPr>
        <w:pStyle w:val="5"/>
        <w:widowControl/>
        <w:ind w:firstLine="480"/>
        <w:jc w:val="left"/>
        <w:rPr>
          <w:rFonts w:ascii="仿宋" w:hAnsi="仿宋" w:eastAsia="仿宋"/>
          <w:kern w:val="0"/>
        </w:rPr>
      </w:pPr>
      <w:r>
        <w:rPr>
          <w:rFonts w:hint="eastAsia" w:ascii="仿宋" w:hAnsi="仿宋" w:eastAsia="仿宋"/>
          <w:kern w:val="0"/>
        </w:rPr>
        <w:t>2）网络可用率：99.95%；</w:t>
      </w:r>
    </w:p>
    <w:p>
      <w:pPr>
        <w:pStyle w:val="5"/>
        <w:widowControl/>
        <w:ind w:firstLine="480"/>
        <w:jc w:val="left"/>
        <w:rPr>
          <w:rFonts w:ascii="仿宋" w:hAnsi="仿宋" w:eastAsia="仿宋"/>
          <w:kern w:val="0"/>
        </w:rPr>
      </w:pPr>
      <w:r>
        <w:rPr>
          <w:rFonts w:hint="eastAsia" w:ascii="仿宋" w:hAnsi="仿宋" w:eastAsia="仿宋"/>
          <w:kern w:val="0"/>
        </w:rPr>
        <w:t>3）倒换时间&lt;50ms；</w:t>
      </w:r>
    </w:p>
    <w:p>
      <w:pPr>
        <w:pStyle w:val="5"/>
        <w:widowControl/>
        <w:ind w:firstLine="480"/>
        <w:jc w:val="left"/>
        <w:rPr>
          <w:rFonts w:ascii="仿宋" w:hAnsi="仿宋" w:eastAsia="仿宋"/>
          <w:kern w:val="0"/>
        </w:rPr>
      </w:pPr>
      <w:r>
        <w:rPr>
          <w:rFonts w:hint="eastAsia" w:ascii="仿宋" w:hAnsi="仿宋" w:eastAsia="仿宋"/>
          <w:kern w:val="0"/>
        </w:rPr>
        <w:t>4）传输时延&lt;15ms；</w:t>
      </w:r>
    </w:p>
    <w:p>
      <w:pPr>
        <w:pStyle w:val="5"/>
        <w:widowControl/>
        <w:ind w:firstLine="480"/>
        <w:jc w:val="left"/>
        <w:rPr>
          <w:rFonts w:ascii="仿宋" w:hAnsi="仿宋" w:eastAsia="仿宋"/>
          <w:kern w:val="0"/>
        </w:rPr>
      </w:pPr>
      <w:r>
        <w:rPr>
          <w:rFonts w:hint="eastAsia" w:ascii="仿宋" w:hAnsi="仿宋" w:eastAsia="仿宋"/>
          <w:kern w:val="0"/>
        </w:rPr>
        <w:t>5）自愈时间&lt;50ms；</w:t>
      </w:r>
    </w:p>
    <w:p>
      <w:pPr>
        <w:pStyle w:val="5"/>
        <w:widowControl/>
        <w:ind w:firstLine="480"/>
        <w:jc w:val="left"/>
        <w:rPr>
          <w:rFonts w:ascii="仿宋" w:hAnsi="仿宋" w:eastAsia="仿宋"/>
          <w:kern w:val="0"/>
        </w:rPr>
      </w:pPr>
      <w:r>
        <w:rPr>
          <w:rFonts w:hint="eastAsia" w:ascii="仿宋" w:hAnsi="仿宋" w:eastAsia="仿宋"/>
          <w:kern w:val="0"/>
        </w:rPr>
        <w:t>6）线路丢包率&lt;0.1%。</w:t>
      </w:r>
    </w:p>
    <w:p>
      <w:pPr>
        <w:pStyle w:val="5"/>
        <w:widowControl/>
        <w:ind w:firstLine="480"/>
        <w:jc w:val="left"/>
        <w:rPr>
          <w:rFonts w:ascii="仿宋" w:hAnsi="仿宋" w:eastAsia="仿宋"/>
          <w:kern w:val="0"/>
        </w:rPr>
      </w:pPr>
      <w:r>
        <w:rPr>
          <w:rFonts w:hint="eastAsia" w:ascii="仿宋" w:hAnsi="仿宋" w:eastAsia="仿宋"/>
          <w:kern w:val="0"/>
        </w:rPr>
        <w:t>3、</w:t>
      </w:r>
      <w:r>
        <w:rPr>
          <w:rFonts w:hint="eastAsia" w:ascii="仿宋" w:hAnsi="仿宋" w:eastAsia="仿宋"/>
          <w:bCs/>
        </w:rPr>
        <w:t>四校区间裸纤或专线电路</w:t>
      </w:r>
      <w:r>
        <w:rPr>
          <w:rFonts w:hint="eastAsia" w:ascii="仿宋" w:hAnsi="仿宋" w:eastAsia="仿宋"/>
        </w:rPr>
        <w:t>需达到如下要求：[第（3）、（4</w:t>
      </w:r>
      <w:r>
        <w:rPr>
          <w:rFonts w:ascii="仿宋" w:hAnsi="仿宋" w:eastAsia="仿宋"/>
        </w:rPr>
        <w:t>）</w:t>
      </w:r>
      <w:r>
        <w:rPr>
          <w:rFonts w:hint="eastAsia" w:ascii="仿宋" w:hAnsi="仿宋" w:eastAsia="仿宋"/>
        </w:rPr>
        <w:t>项要求只需满足其中一项即可]</w:t>
      </w:r>
    </w:p>
    <w:p>
      <w:pPr>
        <w:pStyle w:val="5"/>
        <w:widowControl/>
        <w:ind w:firstLine="480"/>
        <w:jc w:val="left"/>
        <w:rPr>
          <w:rFonts w:ascii="仿宋" w:hAnsi="仿宋" w:eastAsia="仿宋"/>
        </w:rPr>
      </w:pPr>
      <w:r>
        <w:rPr>
          <w:rFonts w:hint="eastAsia" w:ascii="仿宋" w:hAnsi="仿宋" w:eastAsia="仿宋"/>
        </w:rPr>
        <w:t>（1）提供</w:t>
      </w:r>
      <w:r>
        <w:rPr>
          <w:rFonts w:hint="eastAsia" w:ascii="仿宋" w:hAnsi="仿宋" w:eastAsia="仿宋"/>
          <w:bCs/>
        </w:rPr>
        <w:t>裸纤或专线电路</w:t>
      </w:r>
      <w:r>
        <w:rPr>
          <w:rFonts w:hint="eastAsia" w:ascii="仿宋" w:hAnsi="仿宋" w:eastAsia="仿宋"/>
        </w:rPr>
        <w:t>，实现濠江区东湖院本部、金平区金园校区、金平区东墩校区、龙湖区新津校区四校区间的网络互联。</w:t>
      </w:r>
    </w:p>
    <w:p>
      <w:pPr>
        <w:pStyle w:val="5"/>
        <w:widowControl/>
        <w:ind w:firstLine="480"/>
        <w:jc w:val="left"/>
        <w:rPr>
          <w:rFonts w:ascii="仿宋" w:hAnsi="仿宋" w:eastAsia="仿宋"/>
        </w:rPr>
      </w:pPr>
      <w:r>
        <w:rPr>
          <w:rFonts w:hint="eastAsia" w:ascii="仿宋" w:hAnsi="仿宋" w:eastAsia="仿宋"/>
        </w:rPr>
        <w:t>（2）提供相关链路设备。</w:t>
      </w:r>
    </w:p>
    <w:p>
      <w:pPr>
        <w:pStyle w:val="5"/>
        <w:widowControl/>
        <w:ind w:firstLine="480"/>
        <w:jc w:val="left"/>
        <w:rPr>
          <w:rFonts w:ascii="仿宋" w:hAnsi="仿宋" w:eastAsia="仿宋"/>
        </w:rPr>
      </w:pPr>
      <w:r>
        <w:rPr>
          <w:rFonts w:hint="eastAsia" w:ascii="仿宋" w:hAnsi="仿宋" w:eastAsia="仿宋"/>
        </w:rPr>
        <w:t>（3）如采用专线</w:t>
      </w:r>
      <w:r>
        <w:rPr>
          <w:rFonts w:hint="eastAsia" w:ascii="仿宋" w:hAnsi="仿宋" w:eastAsia="仿宋"/>
          <w:kern w:val="0"/>
        </w:rPr>
        <w:t>电路互联，专线速率需达到1000Mbps，上下行对等。</w:t>
      </w:r>
    </w:p>
    <w:p>
      <w:pPr>
        <w:pStyle w:val="5"/>
        <w:widowControl/>
        <w:ind w:firstLine="480"/>
        <w:jc w:val="left"/>
        <w:rPr>
          <w:rFonts w:ascii="仿宋" w:hAnsi="仿宋" w:eastAsia="仿宋"/>
          <w:kern w:val="0"/>
        </w:rPr>
      </w:pPr>
      <w:r>
        <w:rPr>
          <w:rFonts w:hint="eastAsia" w:ascii="仿宋" w:hAnsi="仿宋" w:eastAsia="仿宋"/>
          <w:kern w:val="0"/>
        </w:rPr>
        <w:t>（4）如采用</w:t>
      </w:r>
      <w:r>
        <w:rPr>
          <w:rFonts w:hint="eastAsia" w:ascii="仿宋" w:hAnsi="仿宋" w:eastAsia="仿宋"/>
          <w:bCs/>
        </w:rPr>
        <w:t>裸纤互联，</w:t>
      </w:r>
      <w:r>
        <w:rPr>
          <w:rFonts w:hint="eastAsia" w:ascii="仿宋" w:hAnsi="仿宋" w:eastAsia="仿宋"/>
          <w:kern w:val="0"/>
        </w:rPr>
        <w:t>其技术要求如下：</w:t>
      </w:r>
    </w:p>
    <w:p>
      <w:pPr>
        <w:pStyle w:val="5"/>
        <w:widowControl/>
        <w:ind w:firstLine="480"/>
        <w:jc w:val="left"/>
        <w:rPr>
          <w:rFonts w:ascii="仿宋" w:hAnsi="仿宋" w:eastAsia="仿宋"/>
          <w:kern w:val="0"/>
        </w:rPr>
      </w:pPr>
      <w:r>
        <w:rPr>
          <w:rFonts w:hint="eastAsia" w:ascii="仿宋" w:hAnsi="仿宋" w:eastAsia="仿宋"/>
          <w:kern w:val="0"/>
        </w:rPr>
        <w:t>1）光纤线路衰减每公里不大于0.3dB。提供相关网络设备及运行维护服务。光纤线路敷设完工符合ITU-T G .652标准的单模光纤电缆中，以光纤芯数为单位出租给承租方，承租方可以利用光纤以独享方式实现点对点连接，并组成不同容量的通信传输系统。</w:t>
      </w:r>
    </w:p>
    <w:p>
      <w:pPr>
        <w:pStyle w:val="5"/>
        <w:widowControl/>
        <w:ind w:firstLine="480"/>
        <w:jc w:val="left"/>
        <w:rPr>
          <w:rFonts w:ascii="仿宋" w:hAnsi="仿宋" w:eastAsia="仿宋"/>
          <w:kern w:val="0"/>
        </w:rPr>
      </w:pPr>
      <w:r>
        <w:rPr>
          <w:rFonts w:hint="eastAsia" w:ascii="仿宋" w:hAnsi="仿宋" w:eastAsia="仿宋"/>
          <w:kern w:val="0"/>
        </w:rPr>
        <w:t>2）施工要求符合YDJ39-90 通信管道工程施工验收技术规范、YDJ44-89 电信网光纤数字传输系统工程施工及验收暂行技术规定等有关技术标准和规范。选用的连网设备、介质也符合国内外相关标准。</w:t>
      </w:r>
    </w:p>
    <w:p>
      <w:pPr>
        <w:pStyle w:val="5"/>
        <w:widowControl/>
        <w:ind w:firstLine="480"/>
        <w:jc w:val="left"/>
        <w:rPr>
          <w:rFonts w:ascii="仿宋" w:hAnsi="仿宋" w:eastAsia="仿宋"/>
          <w:kern w:val="0"/>
        </w:rPr>
      </w:pPr>
      <w:r>
        <w:rPr>
          <w:rFonts w:hint="eastAsia" w:ascii="仿宋" w:hAnsi="仿宋" w:eastAsia="仿宋"/>
          <w:kern w:val="0"/>
        </w:rPr>
        <w:t>3）光缆器材完全符合ITU-T G.652光纤技术标准。光纤配线架（盒）完全符合YD/T778-1998标准要求，结构要求既能单独放置于室内，也能固定安放于19英寸标准机柜内，可根据光纤芯数配置尾纤和耦合器，且有一定余量，光纤跳线为单模双头单芯，接口类型为FC，插入损耗小于0.2dB，回波损耗大于50dB。</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40"/>
    <w:rsid w:val="0047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列出段落1"/>
    <w:basedOn w:val="1"/>
    <w:uiPriority w:val="0"/>
    <w:pPr>
      <w:spacing w:line="360" w:lineRule="auto"/>
      <w:ind w:firstLine="420" w:firstLine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2021-07-08T03:35:00Z</dcterms:created>
  <dc:creator>小镇</dc:creator>
  <cp:lastModifiedBy>小镇</cp:lastModifiedBy>
  <dcterms:modified xsi:type="dcterms:W3CDTF">2021-07-08T03:36:23Z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7378A23B307443BE969E21ED2A6F321D</vt:lpwstr>
  </property>
</Properties>
</file>