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F3" w:rsidRDefault="00A441F3" w:rsidP="00A441F3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E534E">
        <w:rPr>
          <w:rFonts w:ascii="黑体" w:eastAsia="黑体" w:hAnsi="黑体" w:cs="宋体" w:hint="eastAsia"/>
          <w:sz w:val="32"/>
          <w:szCs w:val="32"/>
        </w:rPr>
        <w:t>案例3：</w:t>
      </w:r>
      <w:r w:rsidRPr="00AE534E">
        <w:rPr>
          <w:rFonts w:ascii="楷体" w:eastAsia="楷体" w:hAnsi="楷体" w:cs="宋体" w:hint="eastAsia"/>
          <w:sz w:val="32"/>
          <w:szCs w:val="32"/>
        </w:rPr>
        <w:t>机电工程系赴深圳科德建筑节能公司调研</w:t>
      </w:r>
    </w:p>
    <w:p w:rsidR="00A441F3" w:rsidRDefault="00A441F3" w:rsidP="00A441F3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2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sz w:val="32"/>
            <w:szCs w:val="32"/>
          </w:rPr>
          <w:t>7月12日</w:t>
        </w:r>
      </w:smartTag>
      <w:r>
        <w:rPr>
          <w:rFonts w:ascii="仿宋_GB2312" w:eastAsia="仿宋_GB2312" w:hAnsi="宋体" w:cs="宋体" w:hint="eastAsia"/>
          <w:sz w:val="32"/>
          <w:szCs w:val="32"/>
        </w:rPr>
        <w:t>，机电工程系为把握专业建设与发展的方向，进一步拓展产学合作人才培养方案，机械、电子两个专业教研室调研小组，赴深圳科德建筑节能公司，考查太阳能光伏发电技术的现场应用。经过调研，为优化专业建设及人才培养方案提供了有力的依据。</w:t>
      </w:r>
    </w:p>
    <w:p w:rsidR="00A441F3" w:rsidRPr="0062627A" w:rsidRDefault="00A441F3" w:rsidP="00A441F3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1762125" cy="2352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52600" cy="2333625"/>
            <wp:effectExtent l="19050" t="0" r="0" b="0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14500" cy="22860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F3" w:rsidRPr="000F12F1" w:rsidRDefault="00A441F3" w:rsidP="00A441F3">
      <w:pPr>
        <w:spacing w:line="6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AE534E">
        <w:rPr>
          <w:rFonts w:ascii="黑体" w:eastAsia="黑体" w:hAnsi="黑体" w:cs="宋体" w:hint="eastAsia"/>
          <w:sz w:val="32"/>
          <w:szCs w:val="32"/>
        </w:rPr>
        <w:t>案例</w:t>
      </w:r>
      <w:r>
        <w:rPr>
          <w:rFonts w:ascii="黑体" w:eastAsia="黑体" w:hAnsi="黑体" w:cs="宋体" w:hint="eastAsia"/>
          <w:sz w:val="32"/>
          <w:szCs w:val="32"/>
        </w:rPr>
        <w:t>4</w:t>
      </w:r>
      <w:r w:rsidRPr="00AE534E">
        <w:rPr>
          <w:rFonts w:ascii="黑体" w:eastAsia="黑体" w:hAnsi="黑体" w:cs="宋体" w:hint="eastAsia"/>
          <w:sz w:val="32"/>
          <w:szCs w:val="32"/>
        </w:rPr>
        <w:t>：</w:t>
      </w:r>
      <w:r w:rsidRPr="000F12F1">
        <w:rPr>
          <w:rFonts w:ascii="楷体" w:eastAsia="楷体" w:hAnsi="楷体" w:cs="宋体" w:hint="eastAsia"/>
          <w:sz w:val="32"/>
          <w:szCs w:val="32"/>
        </w:rPr>
        <w:t>自然科学系深入企业调研</w:t>
      </w:r>
      <w:r>
        <w:rPr>
          <w:rFonts w:ascii="楷体" w:eastAsia="楷体" w:hAnsi="楷体" w:cs="宋体" w:hint="eastAsia"/>
          <w:sz w:val="32"/>
          <w:szCs w:val="32"/>
        </w:rPr>
        <w:t>，</w:t>
      </w:r>
      <w:r w:rsidRPr="000F12F1">
        <w:rPr>
          <w:rFonts w:ascii="楷体" w:eastAsia="楷体" w:hAnsi="楷体" w:cs="宋体" w:hint="eastAsia"/>
          <w:sz w:val="32"/>
          <w:szCs w:val="32"/>
        </w:rPr>
        <w:t>制定食品检测专业人才培养目标</w:t>
      </w:r>
    </w:p>
    <w:p w:rsidR="00A441F3" w:rsidRDefault="00A441F3" w:rsidP="00A441F3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为推进新设</w:t>
      </w:r>
      <w:r w:rsidRPr="00C53C43">
        <w:rPr>
          <w:rFonts w:ascii="仿宋_GB2312" w:eastAsia="仿宋_GB2312" w:hAnsi="宋体" w:cs="宋体" w:hint="eastAsia"/>
          <w:sz w:val="32"/>
          <w:szCs w:val="32"/>
        </w:rPr>
        <w:t>食品检测专业</w:t>
      </w:r>
      <w:r>
        <w:rPr>
          <w:rFonts w:ascii="仿宋_GB2312" w:eastAsia="仿宋_GB2312" w:hAnsi="宋体" w:cs="宋体" w:hint="eastAsia"/>
          <w:sz w:val="32"/>
          <w:szCs w:val="32"/>
        </w:rPr>
        <w:t>建设，自然科学系立足市场，注重调研，通过持续地调研企业从事食品检验检测工作人员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的专项调查，结合食品企业工作岗位能力的实际要求，制定了该系食品检测技术技术人才的具体岗位能力。图解如下：</w:t>
      </w:r>
    </w:p>
    <w:p w:rsidR="00A441F3" w:rsidRDefault="00A441F3" w:rsidP="00A441F3">
      <w:pPr>
        <w:jc w:val="center"/>
        <w:rPr>
          <w:szCs w:val="28"/>
        </w:rPr>
      </w:pPr>
      <w:r w:rsidRPr="00C53C43">
        <w:rPr>
          <w:rFonts w:ascii="宋体" w:hAnsi="宋体"/>
        </w:rPr>
        <w:object w:dxaOrig="15360" w:dyaOrig="11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429pt;height:245.25pt;mso-position-horizontal-relative:page;mso-position-vertical-relative:page" o:ole="">
            <v:imagedata r:id="rId9" o:title=""/>
          </v:shape>
          <o:OLEObject Type="Embed" ProgID="Visio.Drawing.11" ShapeID="对象 2" DrawAspect="Content" ObjectID="_1545398561" r:id="rId10"/>
        </w:object>
      </w:r>
    </w:p>
    <w:p w:rsidR="00A441F3" w:rsidRPr="00C53C43" w:rsidRDefault="00A441F3" w:rsidP="00A441F3">
      <w:pPr>
        <w:jc w:val="center"/>
        <w:rPr>
          <w:sz w:val="24"/>
        </w:rPr>
      </w:pPr>
      <w:r>
        <w:rPr>
          <w:rFonts w:hint="eastAsia"/>
          <w:sz w:val="24"/>
        </w:rPr>
        <w:t>自然科学系</w:t>
      </w:r>
      <w:r w:rsidRPr="00C53C43">
        <w:rPr>
          <w:rFonts w:hint="eastAsia"/>
          <w:sz w:val="24"/>
        </w:rPr>
        <w:t>食品检测技术专业岗位能力要求</w:t>
      </w:r>
    </w:p>
    <w:p w:rsidR="00A441F3" w:rsidRPr="00B014E3" w:rsidRDefault="00A441F3" w:rsidP="00A441F3">
      <w:pPr>
        <w:spacing w:line="560" w:lineRule="exact"/>
        <w:ind w:firstLineChars="199" w:firstLine="639"/>
        <w:rPr>
          <w:rFonts w:ascii="楷体" w:eastAsia="楷体" w:hAnsi="楷体"/>
          <w:b/>
          <w:bCs/>
          <w:sz w:val="32"/>
          <w:szCs w:val="32"/>
        </w:rPr>
      </w:pPr>
      <w:bookmarkStart w:id="0" w:name="_Toc438197208"/>
      <w:bookmarkStart w:id="1" w:name="_Toc440219240"/>
      <w:r w:rsidRPr="00B014E3">
        <w:rPr>
          <w:rFonts w:ascii="楷体" w:eastAsia="楷体" w:hAnsi="楷体" w:hint="eastAsia"/>
          <w:b/>
          <w:bCs/>
          <w:sz w:val="32"/>
          <w:szCs w:val="32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</w:rPr>
        <w:t>三</w:t>
      </w:r>
      <w:r w:rsidRPr="00B014E3">
        <w:rPr>
          <w:rFonts w:ascii="楷体" w:eastAsia="楷体" w:hAnsi="楷体" w:hint="eastAsia"/>
          <w:b/>
          <w:bCs/>
          <w:sz w:val="32"/>
          <w:szCs w:val="32"/>
        </w:rPr>
        <w:t>）</w:t>
      </w:r>
      <w:r>
        <w:rPr>
          <w:rFonts w:ascii="楷体" w:eastAsia="楷体" w:hAnsi="楷体" w:hint="eastAsia"/>
          <w:b/>
          <w:bCs/>
          <w:sz w:val="32"/>
          <w:szCs w:val="32"/>
        </w:rPr>
        <w:t>多措并举，</w:t>
      </w:r>
      <w:r w:rsidRPr="00B014E3">
        <w:rPr>
          <w:rFonts w:ascii="楷体" w:eastAsia="楷体" w:hAnsi="楷体" w:hint="eastAsia"/>
          <w:b/>
          <w:bCs/>
          <w:sz w:val="32"/>
          <w:szCs w:val="32"/>
        </w:rPr>
        <w:t>加强师资队伍建设</w:t>
      </w:r>
      <w:bookmarkEnd w:id="0"/>
      <w:bookmarkEnd w:id="1"/>
    </w:p>
    <w:p w:rsidR="00A441F3" w:rsidRDefault="00A441F3" w:rsidP="00A441F3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学院牢固树立“人才是第一资源”的理念，大力实施“人才强校”战略，把重视培养、引进聚集优秀人才作为实现学院科学发展的关键战略任务来抓，</w:t>
      </w:r>
      <w:r w:rsidRPr="006051CF">
        <w:rPr>
          <w:rFonts w:ascii="仿宋_GB2312" w:eastAsia="仿宋_GB2312" w:hAnsi="宋体" w:cs="宋体" w:hint="eastAsia"/>
          <w:sz w:val="32"/>
          <w:szCs w:val="32"/>
        </w:rPr>
        <w:t>多措并举，</w:t>
      </w:r>
      <w:r>
        <w:rPr>
          <w:rFonts w:ascii="仿宋_GB2312" w:eastAsia="仿宋_GB2312" w:hAnsi="宋体" w:cs="宋体" w:hint="eastAsia"/>
          <w:sz w:val="32"/>
          <w:szCs w:val="32"/>
        </w:rPr>
        <w:t>经过不懈努力，学院人才培养、使用、引进（选拔）、管理的新机制已初步建立。学院目前有专任教师497人，生师比为18.71:1，有副高以上职称教师128人，占专任教师的25.72%，讲师职称教师289人，占专任教师的58.15%；具有博士学位4人（其中博士后1人），硕士学位139人,硕士以上学历者占专任教师28.77%；国内访问学者5名，“千百十人才培养工程”的校级培养对象3人；双师素质教师163人，占专业课教师比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例的39.3%，兼职教师有197人。2015-2016学年度，教师培养力度不断加大，专业带头人、优秀骨干教师和中青年教师培养机制逐步完善，教师参训率达100%，专业技术人员竞聘上岗机制运作良好，目前共有121位副高职称的专业技术人员、282位中级职称的专业技术人员受聘到高一级专业技术岗位，教师的工作积极性得以有效提升；创新强校工程“高素质教师队伍建设”类项目已经启动，共启动项目5个，奠定了下一阶段师资队伍建设的基础。</w:t>
      </w:r>
    </w:p>
    <w:p w:rsidR="001A16A5" w:rsidRPr="00A441F3" w:rsidRDefault="001A16A5"/>
    <w:sectPr w:rsidR="001A16A5" w:rsidRPr="00A4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A5" w:rsidRPr="00392D9C" w:rsidRDefault="001A16A5" w:rsidP="00A441F3">
      <w:pPr>
        <w:rPr>
          <w:szCs w:val="20"/>
        </w:rPr>
      </w:pPr>
      <w:r>
        <w:separator/>
      </w:r>
    </w:p>
  </w:endnote>
  <w:endnote w:type="continuationSeparator" w:id="1">
    <w:p w:rsidR="001A16A5" w:rsidRPr="00392D9C" w:rsidRDefault="001A16A5" w:rsidP="00A441F3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A5" w:rsidRPr="00392D9C" w:rsidRDefault="001A16A5" w:rsidP="00A441F3">
      <w:pPr>
        <w:rPr>
          <w:szCs w:val="20"/>
        </w:rPr>
      </w:pPr>
      <w:r>
        <w:separator/>
      </w:r>
    </w:p>
  </w:footnote>
  <w:footnote w:type="continuationSeparator" w:id="1">
    <w:p w:rsidR="001A16A5" w:rsidRPr="00392D9C" w:rsidRDefault="001A16A5" w:rsidP="00A441F3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1F3"/>
    <w:rsid w:val="001A16A5"/>
    <w:rsid w:val="00A4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1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41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4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2017-01-08T08:36:00Z</dcterms:created>
  <dcterms:modified xsi:type="dcterms:W3CDTF">2017-01-08T08:36:00Z</dcterms:modified>
</cp:coreProperties>
</file>