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90" w:rsidRDefault="00826490" w:rsidP="00826490">
      <w:pPr>
        <w:spacing w:line="600" w:lineRule="exact"/>
        <w:ind w:firstLineChars="200" w:firstLine="640"/>
        <w:rPr>
          <w:rFonts w:ascii="楷体" w:eastAsia="楷体" w:hAnsi="楷体" w:cs="宋体" w:hint="eastAsia"/>
          <w:sz w:val="32"/>
          <w:szCs w:val="32"/>
        </w:rPr>
      </w:pPr>
      <w:r w:rsidRPr="00CC2A7E">
        <w:rPr>
          <w:rFonts w:ascii="黑体" w:eastAsia="黑体" w:hAnsi="黑体" w:cs="宋体" w:hint="eastAsia"/>
          <w:sz w:val="32"/>
          <w:szCs w:val="32"/>
        </w:rPr>
        <w:t>案例2：</w:t>
      </w:r>
      <w:r w:rsidRPr="00CC2A7E">
        <w:rPr>
          <w:rFonts w:ascii="楷体" w:eastAsia="楷体" w:hAnsi="楷体" w:cs="宋体" w:hint="eastAsia"/>
          <w:sz w:val="32"/>
          <w:szCs w:val="32"/>
        </w:rPr>
        <w:t>启动“学生教育管理与服务”项目建设</w:t>
      </w:r>
      <w:r>
        <w:rPr>
          <w:rFonts w:ascii="楷体" w:eastAsia="楷体" w:hAnsi="楷体" w:cs="宋体" w:hint="eastAsia"/>
          <w:sz w:val="32"/>
          <w:szCs w:val="32"/>
        </w:rPr>
        <w:t>，</w:t>
      </w:r>
      <w:r w:rsidRPr="00CC2A7E">
        <w:rPr>
          <w:rFonts w:ascii="楷体" w:eastAsia="楷体" w:hAnsi="楷体" w:cs="宋体" w:hint="eastAsia"/>
          <w:sz w:val="32"/>
          <w:szCs w:val="32"/>
        </w:rPr>
        <w:t>构建基于ISO9001质量管理体系</w:t>
      </w:r>
    </w:p>
    <w:p w:rsidR="00826490" w:rsidRDefault="00826490" w:rsidP="00826490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1524000</wp:posOffset>
            </wp:positionV>
            <wp:extent cx="1677670" cy="1389380"/>
            <wp:effectExtent l="19050" t="0" r="0" b="0"/>
            <wp:wrapTight wrapText="bothSides">
              <wp:wrapPolygon edited="0">
                <wp:start x="-245" y="0"/>
                <wp:lineTo x="-245" y="21324"/>
                <wp:lineTo x="21584" y="21324"/>
                <wp:lineTo x="21584" y="0"/>
                <wp:lineTo x="-245" y="0"/>
              </wp:wrapPolygon>
            </wp:wrapTight>
            <wp:docPr id="3" name="图片 44" descr="company_10970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company_109707_3"/>
                    <pic:cNvPicPr>
                      <a:picLocks noRot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宋体" w:hint="eastAsia"/>
          <w:sz w:val="32"/>
          <w:szCs w:val="32"/>
        </w:rPr>
        <w:t>2016年3月以来，我院启动首批基于ISO9001质量体系的“学生教育管理与服务”项目建设工作，经过招标分别引入广州誉杰管理咨询有限公司和国际TUV莱茵公司认证机构承担建设任务。</w:t>
      </w:r>
    </w:p>
    <w:p w:rsidR="00826490" w:rsidRDefault="00826490" w:rsidP="00826490">
      <w:pPr>
        <w:spacing w:line="600" w:lineRule="exact"/>
        <w:ind w:firstLineChars="200" w:firstLine="56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99060</wp:posOffset>
            </wp:positionV>
            <wp:extent cx="1266825" cy="1266825"/>
            <wp:effectExtent l="19050" t="0" r="9525" b="0"/>
            <wp:wrapTight wrapText="bothSides">
              <wp:wrapPolygon edited="0">
                <wp:start x="-325" y="0"/>
                <wp:lineTo x="-325" y="21438"/>
                <wp:lineTo x="21762" y="21438"/>
                <wp:lineTo x="21762" y="0"/>
                <wp:lineTo x="-325" y="0"/>
              </wp:wrapPolygon>
            </wp:wrapTight>
            <wp:docPr id="2" name="图片 18" descr="tuvrheinland180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tuvrheinland1803031"/>
                    <pic:cNvPicPr>
                      <a:picLocks noRot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26490" w:rsidRDefault="00826490" w:rsidP="00826490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826490" w:rsidRDefault="00826490" w:rsidP="00826490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826490" w:rsidRDefault="00826490" w:rsidP="00826490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826490" w:rsidRDefault="00826490" w:rsidP="00826490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经近6个月的努力，学院6个部门（党办、院办、人事、财务、科研、学生处室）基本通过了国际著名认证机构德国莱茵认证公司审核，构建起了涵盖6部门“学生教育管理与服务”管理的《质量目标》、《管理手册》等质量体系，、构建起了基于国际质量ISO9001管理体系PDCA循环管理思想，体现过程控制和持续改进理念的“学生教育管理与服务”管理质量标准，形成了汕职院行政的管理特色。经过体系试运行及内审、认证阶段的多方位审核，初步构建起精细化管理模式，保证了管理质量，提升了执行力，显现出强大的管理优势。</w:t>
      </w:r>
    </w:p>
    <w:p w:rsidR="00826490" w:rsidRDefault="00826490" w:rsidP="00826490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noProof/>
          <w:sz w:val="36"/>
          <w:szCs w:val="36"/>
        </w:rPr>
        <w:lastRenderedPageBreak/>
        <w:drawing>
          <wp:inline distT="0" distB="0" distL="0" distR="0">
            <wp:extent cx="4448175" cy="29622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86" w:rsidRDefault="00270186"/>
    <w:sectPr w:rsidR="0027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86" w:rsidRPr="00983D7B" w:rsidRDefault="00270186" w:rsidP="00826490">
      <w:pPr>
        <w:rPr>
          <w:szCs w:val="20"/>
        </w:rPr>
      </w:pPr>
      <w:r>
        <w:separator/>
      </w:r>
    </w:p>
  </w:endnote>
  <w:endnote w:type="continuationSeparator" w:id="1">
    <w:p w:rsidR="00270186" w:rsidRPr="00983D7B" w:rsidRDefault="00270186" w:rsidP="00826490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86" w:rsidRPr="00983D7B" w:rsidRDefault="00270186" w:rsidP="00826490">
      <w:pPr>
        <w:rPr>
          <w:szCs w:val="20"/>
        </w:rPr>
      </w:pPr>
      <w:r>
        <w:separator/>
      </w:r>
    </w:p>
  </w:footnote>
  <w:footnote w:type="continuationSeparator" w:id="1">
    <w:p w:rsidR="00270186" w:rsidRPr="00983D7B" w:rsidRDefault="00270186" w:rsidP="00826490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490"/>
    <w:rsid w:val="00270186"/>
    <w:rsid w:val="0082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4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4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4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2017-01-08T08:32:00Z</dcterms:created>
  <dcterms:modified xsi:type="dcterms:W3CDTF">2017-01-08T08:34:00Z</dcterms:modified>
</cp:coreProperties>
</file>