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eastAsia="方正小标宋简体"/>
          <w:kern w:val="44"/>
          <w:sz w:val="44"/>
          <w:szCs w:val="44"/>
          <w:lang w:val="zh-CN"/>
        </w:rPr>
      </w:pPr>
      <w:r>
        <w:rPr>
          <w:rFonts w:hint="eastAsia" w:eastAsia="方正小标宋简体"/>
          <w:kern w:val="44"/>
          <w:sz w:val="44"/>
          <w:szCs w:val="44"/>
          <w:lang w:val="zh-CN"/>
        </w:rPr>
        <w:t>汕头职业技术学院绩效工资实施方案</w:t>
      </w:r>
    </w:p>
    <w:p>
      <w:pPr>
        <w:widowControl/>
        <w:spacing w:line="560" w:lineRule="exact"/>
        <w:jc w:val="center"/>
        <w:rPr>
          <w:rFonts w:eastAsia="方正小标宋简体"/>
          <w:kern w:val="44"/>
          <w:sz w:val="44"/>
          <w:szCs w:val="44"/>
        </w:rPr>
      </w:pPr>
      <w:r>
        <w:rPr>
          <w:rFonts w:hint="eastAsia" w:eastAsia="方正小标宋简体"/>
          <w:kern w:val="44"/>
          <w:sz w:val="44"/>
          <w:szCs w:val="44"/>
          <w:lang w:val="zh-CN"/>
        </w:rPr>
        <w:t>（</w:t>
      </w:r>
      <w:r>
        <w:rPr>
          <w:rFonts w:hint="eastAsia" w:eastAsia="方正小标宋简体"/>
          <w:kern w:val="44"/>
          <w:sz w:val="44"/>
          <w:szCs w:val="44"/>
        </w:rPr>
        <w:t>2024</w:t>
      </w:r>
      <w:r>
        <w:rPr>
          <w:rFonts w:hint="eastAsia" w:eastAsia="方正小标宋简体"/>
          <w:kern w:val="44"/>
          <w:sz w:val="44"/>
          <w:szCs w:val="44"/>
          <w:lang w:val="zh-CN"/>
        </w:rPr>
        <w:t>修订）</w:t>
      </w:r>
    </w:p>
    <w:p>
      <w:pPr>
        <w:widowControl/>
        <w:spacing w:line="500" w:lineRule="exact"/>
        <w:jc w:val="center"/>
        <w:rPr>
          <w:rFonts w:cs="宋体"/>
          <w:b/>
          <w:sz w:val="36"/>
          <w:szCs w:val="36"/>
        </w:rPr>
        <w:pPrChange w:id="0" w:author="YB001" w:date="2024-03-05T15:51:36Z">
          <w:pPr>
            <w:widowControl/>
            <w:jc w:val="center"/>
          </w:pPr>
        </w:pPrChange>
      </w:pPr>
    </w:p>
    <w:p>
      <w:pPr>
        <w:spacing w:line="560" w:lineRule="exact"/>
        <w:ind w:firstLine="640" w:firstLineChars="200"/>
        <w:rPr>
          <w:rFonts w:eastAsia="方正仿宋简体" w:cs="仿宋_GB2312"/>
          <w:spacing w:val="-6"/>
          <w:sz w:val="32"/>
          <w:szCs w:val="32"/>
          <w:rPrChange w:id="2" w:author="YB001" w:date="2024-03-05T15:46:53Z">
            <w:rPr>
              <w:rFonts w:eastAsia="方正仿宋简体" w:cs="仿宋_GB2312"/>
              <w:sz w:val="32"/>
              <w:szCs w:val="32"/>
            </w:rPr>
          </w:rPrChange>
        </w:rPr>
        <w:pPrChange w:id="1" w:author="YB001" w:date="2024-03-05T15:52:20Z">
          <w:pPr>
            <w:spacing w:line="580" w:lineRule="exact"/>
            <w:ind w:firstLine="640" w:firstLineChars="200"/>
          </w:pPr>
        </w:pPrChange>
      </w:pPr>
      <w:r>
        <w:rPr>
          <w:rFonts w:hint="eastAsia" w:eastAsia="方正仿宋简体" w:cs="仿宋_GB2312"/>
          <w:spacing w:val="-6"/>
          <w:sz w:val="32"/>
          <w:szCs w:val="32"/>
          <w:rPrChange w:id="3" w:author="YB001" w:date="2024-03-05T15:46:53Z">
            <w:rPr>
              <w:rFonts w:hint="eastAsia" w:eastAsia="方正仿宋简体" w:cs="仿宋_GB2312"/>
              <w:sz w:val="32"/>
              <w:szCs w:val="32"/>
            </w:rPr>
          </w:rPrChange>
        </w:rPr>
        <w:t>为进一步深化学校内部分配体制改革，健全和规范教职工收入分配机制，充分发挥绩效工资制度的导向和激励作用，调动广大教职工的工作积极性和创造性，根据市人社局、市财政局《关于印发汕头市市直其他事业单位绩效工资实施办法的通知》（汕人社发〔2012〕16号）、《关于调整市直其他事业单位在职工作人员绩效工资标准的通知》（汕人社〔2017〕6号）等文件精神，结合实际，现对《汕头职业技术学院绩效工资实施方案》（汕职院发〔2018〕39号）进行修订，形成本方案。</w:t>
      </w:r>
    </w:p>
    <w:p>
      <w:pPr>
        <w:spacing w:line="560" w:lineRule="exact"/>
        <w:ind w:firstLine="640" w:firstLineChars="200"/>
        <w:rPr>
          <w:rFonts w:hint="eastAsia" w:ascii="黑体" w:hAnsi="黑体" w:eastAsia="黑体" w:cs="黑体"/>
          <w:b/>
          <w:sz w:val="32"/>
          <w:szCs w:val="32"/>
          <w:rPrChange w:id="5" w:author="YB001" w:date="2024-03-05T15:51:41Z">
            <w:rPr>
              <w:rFonts w:eastAsia="仿宋_GB2312" w:cs="仿宋_GB2312"/>
              <w:b/>
              <w:sz w:val="32"/>
              <w:szCs w:val="32"/>
            </w:rPr>
          </w:rPrChange>
        </w:rPr>
        <w:pPrChange w:id="4" w:author="YB001" w:date="2024-03-05T15:52:20Z">
          <w:pPr>
            <w:spacing w:line="580" w:lineRule="exact"/>
            <w:ind w:firstLine="640" w:firstLineChars="200"/>
          </w:pPr>
        </w:pPrChange>
      </w:pPr>
      <w:r>
        <w:rPr>
          <w:rFonts w:hint="eastAsia" w:ascii="黑体" w:hAnsi="黑体" w:eastAsia="黑体" w:cs="黑体"/>
          <w:sz w:val="32"/>
          <w:szCs w:val="32"/>
          <w:rPrChange w:id="6" w:author="YB001" w:date="2024-03-05T15:51:41Z">
            <w:rPr>
              <w:rFonts w:hint="eastAsia" w:eastAsia="方正黑体简体"/>
              <w:sz w:val="32"/>
              <w:szCs w:val="32"/>
            </w:rPr>
          </w:rPrChange>
        </w:rPr>
        <w:t>一、基本原则</w:t>
      </w:r>
    </w:p>
    <w:p>
      <w:pPr>
        <w:tabs>
          <w:tab w:val="left" w:pos="0"/>
        </w:tabs>
        <w:spacing w:line="560" w:lineRule="exact"/>
        <w:ind w:firstLine="640" w:firstLineChars="200"/>
        <w:rPr>
          <w:rFonts w:eastAsia="方正仿宋简体" w:cs="仿宋_GB2312"/>
          <w:spacing w:val="-6"/>
          <w:sz w:val="32"/>
          <w:szCs w:val="32"/>
          <w:rPrChange w:id="8" w:author="YB001" w:date="2024-03-05T15:47:15Z">
            <w:rPr>
              <w:rFonts w:eastAsia="方正仿宋简体" w:cs="仿宋_GB2312"/>
              <w:sz w:val="32"/>
              <w:szCs w:val="32"/>
            </w:rPr>
          </w:rPrChange>
        </w:rPr>
        <w:pPrChange w:id="7" w:author="YB001" w:date="2024-03-05T15:52:20Z">
          <w:pPr>
            <w:tabs>
              <w:tab w:val="left" w:pos="0"/>
            </w:tabs>
            <w:spacing w:line="580" w:lineRule="exact"/>
            <w:ind w:firstLine="640" w:firstLineChars="200"/>
          </w:pPr>
        </w:pPrChange>
      </w:pPr>
      <w:r>
        <w:rPr>
          <w:rFonts w:hint="eastAsia" w:eastAsia="方正仿宋简体" w:cs="仿宋_GB2312"/>
          <w:spacing w:val="-6"/>
          <w:sz w:val="32"/>
          <w:szCs w:val="32"/>
          <w:rPrChange w:id="9" w:author="YB001" w:date="2024-03-05T15:47:15Z">
            <w:rPr>
              <w:rFonts w:hint="eastAsia" w:eastAsia="方正仿宋简体" w:cs="仿宋_GB2312"/>
              <w:sz w:val="32"/>
              <w:szCs w:val="32"/>
            </w:rPr>
          </w:rPrChange>
        </w:rPr>
        <w:t>坚持重实绩、重贡献原则，向高层次人才、优秀人才和重点岗位倾斜；坚持效率优先，兼顾公平，按劳取酬，多劳多得原则，尽量做到绩效工资收入与岗位责任、工作业绩和贡献大小挂钩；坚持注重实际、量力而行的原则；坚持“统筹规划、区别对待，津贴切块，平稳过渡”原则，充分发挥教职工的积极性。</w:t>
      </w:r>
    </w:p>
    <w:p>
      <w:pPr>
        <w:spacing w:line="560" w:lineRule="exact"/>
        <w:ind w:firstLine="640" w:firstLineChars="200"/>
        <w:rPr>
          <w:rFonts w:hint="eastAsia" w:ascii="黑体" w:hAnsi="黑体" w:eastAsia="黑体" w:cs="黑体"/>
          <w:b w:val="0"/>
          <w:sz w:val="32"/>
          <w:szCs w:val="32"/>
          <w:rPrChange w:id="11" w:author="YB001" w:date="2024-03-05T15:51:44Z">
            <w:rPr>
              <w:rFonts w:eastAsia="仿宋_GB2312" w:cs="仿宋_GB2312"/>
              <w:b/>
              <w:sz w:val="32"/>
              <w:szCs w:val="32"/>
            </w:rPr>
          </w:rPrChange>
        </w:rPr>
        <w:pPrChange w:id="10" w:author="YB001" w:date="2024-03-05T15:52:20Z">
          <w:pPr>
            <w:spacing w:line="580" w:lineRule="exact"/>
            <w:ind w:firstLine="640" w:firstLineChars="200"/>
          </w:pPr>
        </w:pPrChange>
      </w:pPr>
      <w:r>
        <w:rPr>
          <w:rFonts w:hint="eastAsia" w:ascii="黑体" w:hAnsi="黑体" w:eastAsia="黑体" w:cs="黑体"/>
          <w:sz w:val="32"/>
          <w:szCs w:val="32"/>
          <w:rPrChange w:id="12" w:author="YB001" w:date="2024-03-05T15:51:44Z">
            <w:rPr>
              <w:rFonts w:hint="eastAsia" w:eastAsia="方正黑体简体"/>
              <w:sz w:val="32"/>
              <w:szCs w:val="32"/>
            </w:rPr>
          </w:rPrChange>
        </w:rPr>
        <w:t>二、实施范围</w:t>
      </w:r>
    </w:p>
    <w:p>
      <w:pPr>
        <w:tabs>
          <w:tab w:val="left" w:pos="0"/>
        </w:tabs>
        <w:spacing w:line="560" w:lineRule="exact"/>
        <w:ind w:firstLine="640" w:firstLineChars="200"/>
        <w:rPr>
          <w:rFonts w:eastAsia="方正仿宋简体" w:cs="仿宋_GB2312"/>
          <w:sz w:val="32"/>
          <w:szCs w:val="32"/>
        </w:rPr>
        <w:pPrChange w:id="13" w:author="YB001" w:date="2024-03-05T15:52:20Z">
          <w:pPr>
            <w:tabs>
              <w:tab w:val="left" w:pos="0"/>
            </w:tabs>
            <w:spacing w:line="580" w:lineRule="exact"/>
            <w:ind w:firstLine="640" w:firstLineChars="200"/>
          </w:pPr>
        </w:pPrChange>
      </w:pPr>
      <w:r>
        <w:rPr>
          <w:rFonts w:hint="eastAsia" w:eastAsia="方正仿宋简体" w:cs="仿宋_GB2312"/>
          <w:sz w:val="32"/>
          <w:szCs w:val="32"/>
        </w:rPr>
        <w:t>本方案适用于学校全体在职在编教职工。</w:t>
      </w:r>
    </w:p>
    <w:p>
      <w:pPr>
        <w:spacing w:line="560" w:lineRule="exact"/>
        <w:ind w:firstLine="640" w:firstLineChars="200"/>
        <w:rPr>
          <w:rFonts w:hint="eastAsia" w:ascii="黑体" w:hAnsi="黑体" w:eastAsia="黑体" w:cs="黑体"/>
          <w:sz w:val="32"/>
          <w:szCs w:val="32"/>
          <w:rPrChange w:id="15" w:author="YB001" w:date="2024-03-05T15:51:47Z">
            <w:rPr>
              <w:rFonts w:eastAsia="方正黑体简体"/>
              <w:sz w:val="32"/>
              <w:szCs w:val="32"/>
            </w:rPr>
          </w:rPrChange>
        </w:rPr>
        <w:pPrChange w:id="14" w:author="YB001" w:date="2024-03-05T15:52:20Z">
          <w:pPr>
            <w:spacing w:line="580" w:lineRule="exact"/>
            <w:ind w:firstLine="640" w:firstLineChars="200"/>
          </w:pPr>
        </w:pPrChange>
      </w:pPr>
      <w:r>
        <w:rPr>
          <w:rFonts w:hint="eastAsia" w:ascii="黑体" w:hAnsi="黑体" w:eastAsia="黑体" w:cs="黑体"/>
          <w:sz w:val="32"/>
          <w:szCs w:val="32"/>
          <w:rPrChange w:id="16" w:author="YB001" w:date="2024-03-05T15:51:47Z">
            <w:rPr>
              <w:rFonts w:hint="eastAsia" w:eastAsia="方正黑体简体"/>
              <w:sz w:val="32"/>
              <w:szCs w:val="32"/>
            </w:rPr>
          </w:rPrChange>
        </w:rPr>
        <w:t>三、绩效工资的构成、发放方法</w:t>
      </w:r>
    </w:p>
    <w:p>
      <w:pPr>
        <w:widowControl/>
        <w:numPr>
          <w:ilvl w:val="0"/>
          <w:numId w:val="1"/>
        </w:numPr>
        <w:spacing w:line="560" w:lineRule="exact"/>
        <w:ind w:firstLine="643" w:firstLineChars="200"/>
        <w:rPr>
          <w:rFonts w:eastAsia="方正楷体简体" w:cs="仿宋_GB2312"/>
          <w:b/>
          <w:bCs/>
          <w:sz w:val="32"/>
          <w:szCs w:val="32"/>
          <w:rPrChange w:id="18" w:author="YB001" w:date="2024-03-05T15:51:53Z">
            <w:rPr>
              <w:rFonts w:eastAsia="方正楷体简体" w:cs="仿宋_GB2312"/>
              <w:b/>
              <w:bCs/>
              <w:sz w:val="32"/>
              <w:szCs w:val="32"/>
            </w:rPr>
          </w:rPrChange>
        </w:rPr>
        <w:pPrChange w:id="17" w:author="YB001" w:date="2024-03-05T15:52:20Z">
          <w:pPr>
            <w:widowControl/>
            <w:numPr>
              <w:ilvl w:val="0"/>
              <w:numId w:val="1"/>
            </w:numPr>
            <w:spacing w:line="580" w:lineRule="exact"/>
            <w:ind w:firstLine="643" w:firstLineChars="200"/>
          </w:pPr>
        </w:pPrChange>
      </w:pPr>
      <w:r>
        <w:rPr>
          <w:rFonts w:hint="eastAsia" w:eastAsia="方正楷体简体" w:cs="仿宋_GB2312"/>
          <w:b/>
          <w:bCs/>
          <w:sz w:val="32"/>
          <w:szCs w:val="32"/>
          <w:rPrChange w:id="19" w:author="YB001" w:date="2024-03-05T15:51:53Z">
            <w:rPr>
              <w:rFonts w:hint="eastAsia" w:eastAsia="方正楷体简体" w:cs="仿宋_GB2312"/>
              <w:b/>
              <w:bCs/>
              <w:sz w:val="32"/>
              <w:szCs w:val="32"/>
            </w:rPr>
          </w:rPrChange>
        </w:rPr>
        <w:t>绩效工资的构成</w:t>
      </w:r>
    </w:p>
    <w:p>
      <w:pPr>
        <w:tabs>
          <w:tab w:val="left" w:pos="0"/>
        </w:tabs>
        <w:spacing w:line="560" w:lineRule="exact"/>
        <w:ind w:firstLine="640" w:firstLineChars="200"/>
        <w:rPr>
          <w:rFonts w:eastAsia="方正仿宋简体" w:cs="仿宋_GB2312"/>
          <w:sz w:val="32"/>
          <w:szCs w:val="32"/>
        </w:rPr>
        <w:pPrChange w:id="20" w:author="YB001" w:date="2024-03-05T15:52:20Z">
          <w:pPr>
            <w:tabs>
              <w:tab w:val="left" w:pos="0"/>
            </w:tabs>
            <w:spacing w:line="580" w:lineRule="exact"/>
            <w:ind w:firstLine="640" w:firstLineChars="200"/>
          </w:pPr>
        </w:pPrChange>
      </w:pPr>
      <w:r>
        <w:rPr>
          <w:rFonts w:hint="eastAsia" w:eastAsia="方正仿宋简体" w:cs="仿宋_GB2312"/>
          <w:sz w:val="32"/>
          <w:szCs w:val="32"/>
        </w:rPr>
        <w:t>绩效工资包括基础性绩效工资和奖励性绩效工资两部分</w:t>
      </w:r>
      <w:r>
        <w:rPr>
          <w:rFonts w:hint="eastAsia" w:eastAsia="方正仿宋简体" w:cs="仿宋_GB2312"/>
          <w:sz w:val="32"/>
          <w:szCs w:val="32"/>
          <w:lang w:eastAsia="zh-CN"/>
        </w:rPr>
        <w:t>，</w:t>
      </w:r>
      <w:r>
        <w:rPr>
          <w:rFonts w:hint="eastAsia" w:eastAsia="方正仿宋简体" w:cs="仿宋_GB2312"/>
          <w:sz w:val="32"/>
          <w:szCs w:val="32"/>
        </w:rPr>
        <w:t>其中基础性绩效工资约占绩效工资的60%，</w:t>
      </w:r>
      <w:bookmarkStart w:id="0" w:name="_GoBack"/>
      <w:bookmarkEnd w:id="0"/>
      <w:r>
        <w:rPr>
          <w:rFonts w:hint="eastAsia" w:eastAsia="方正仿宋简体" w:cs="仿宋_GB2312"/>
          <w:sz w:val="32"/>
          <w:szCs w:val="32"/>
        </w:rPr>
        <w:t>奖励性绩效工资约占绩效工资的40%。</w:t>
      </w:r>
    </w:p>
    <w:p>
      <w:pPr>
        <w:tabs>
          <w:tab w:val="left" w:pos="0"/>
        </w:tabs>
        <w:spacing w:line="560" w:lineRule="exact"/>
        <w:ind w:firstLine="640" w:firstLineChars="200"/>
        <w:rPr>
          <w:rFonts w:eastAsia="方正仿宋简体" w:cs="仿宋_GB2312"/>
          <w:spacing w:val="-6"/>
          <w:sz w:val="32"/>
          <w:szCs w:val="32"/>
          <w:rPrChange w:id="22" w:author="YB001" w:date="2024-03-05T15:47:36Z">
            <w:rPr>
              <w:rFonts w:eastAsia="方正仿宋简体" w:cs="仿宋_GB2312"/>
              <w:sz w:val="32"/>
              <w:szCs w:val="32"/>
            </w:rPr>
          </w:rPrChange>
        </w:rPr>
        <w:pPrChange w:id="21" w:author="YB001" w:date="2024-03-05T15:52:20Z">
          <w:pPr>
            <w:tabs>
              <w:tab w:val="left" w:pos="0"/>
            </w:tabs>
            <w:spacing w:line="580" w:lineRule="exact"/>
            <w:ind w:firstLine="640" w:firstLineChars="200"/>
          </w:pPr>
        </w:pPrChange>
      </w:pPr>
      <w:r>
        <w:rPr>
          <w:rFonts w:hint="eastAsia" w:eastAsia="方正仿宋简体" w:cs="仿宋_GB2312"/>
          <w:spacing w:val="-6"/>
          <w:sz w:val="32"/>
          <w:szCs w:val="32"/>
          <w:rPrChange w:id="23" w:author="YB001" w:date="2024-03-05T15:47:36Z">
            <w:rPr>
              <w:rFonts w:hint="eastAsia" w:eastAsia="方正仿宋简体" w:cs="仿宋_GB2312"/>
              <w:sz w:val="32"/>
              <w:szCs w:val="32"/>
            </w:rPr>
          </w:rPrChange>
        </w:rPr>
        <w:t>基础性绩效工资以工作人员工资执行岗位为依据，分档次随月发放。对服从工作安排，履行岗位职责</w:t>
      </w:r>
      <w:r>
        <w:rPr>
          <w:rFonts w:hint="eastAsia" w:eastAsia="方正仿宋简体" w:cs="仿宋_GB2312"/>
          <w:spacing w:val="-6"/>
          <w:sz w:val="32"/>
          <w:szCs w:val="32"/>
          <w:lang w:val="en-US" w:eastAsia="zh-CN"/>
          <w:rPrChange w:id="24" w:author="YB001" w:date="2024-03-05T15:47:36Z">
            <w:rPr>
              <w:rFonts w:hint="eastAsia" w:eastAsia="方正仿宋简体" w:cs="仿宋_GB2312"/>
              <w:sz w:val="32"/>
              <w:szCs w:val="32"/>
              <w:lang w:val="en-US" w:eastAsia="zh-CN"/>
            </w:rPr>
          </w:rPrChange>
        </w:rPr>
        <w:t>的</w:t>
      </w:r>
      <w:r>
        <w:rPr>
          <w:rFonts w:hint="eastAsia" w:eastAsia="方正仿宋简体" w:cs="仿宋_GB2312"/>
          <w:spacing w:val="-6"/>
          <w:sz w:val="32"/>
          <w:szCs w:val="32"/>
          <w:rPrChange w:id="25" w:author="YB001" w:date="2024-03-05T15:47:36Z">
            <w:rPr>
              <w:rFonts w:hint="eastAsia" w:eastAsia="方正仿宋简体" w:cs="仿宋_GB2312"/>
              <w:sz w:val="32"/>
              <w:szCs w:val="32"/>
            </w:rPr>
          </w:rPrChange>
        </w:rPr>
        <w:t>，全额发放其相应的基础性绩效工资，未完成规定工作任务的，按照学校相关制度发放基础性绩效工资。</w:t>
      </w:r>
    </w:p>
    <w:p>
      <w:pPr>
        <w:tabs>
          <w:tab w:val="left" w:pos="0"/>
        </w:tabs>
        <w:spacing w:line="560" w:lineRule="exact"/>
        <w:ind w:firstLine="640" w:firstLineChars="200"/>
        <w:rPr>
          <w:rFonts w:eastAsia="方正仿宋简体" w:cs="仿宋_GB2312"/>
          <w:spacing w:val="-6"/>
          <w:sz w:val="32"/>
          <w:szCs w:val="32"/>
          <w:rPrChange w:id="27" w:author="YB001" w:date="2024-03-05T15:47:36Z">
            <w:rPr>
              <w:rFonts w:eastAsia="方正仿宋简体" w:cs="仿宋_GB2312"/>
              <w:sz w:val="32"/>
              <w:szCs w:val="32"/>
            </w:rPr>
          </w:rPrChange>
        </w:rPr>
        <w:pPrChange w:id="26" w:author="YB001" w:date="2024-03-05T15:52:20Z">
          <w:pPr>
            <w:tabs>
              <w:tab w:val="left" w:pos="0"/>
            </w:tabs>
            <w:spacing w:line="580" w:lineRule="exact"/>
            <w:ind w:firstLine="640" w:firstLineChars="200"/>
          </w:pPr>
        </w:pPrChange>
      </w:pPr>
      <w:r>
        <w:rPr>
          <w:rFonts w:hint="eastAsia" w:eastAsia="方正仿宋简体" w:cs="仿宋_GB2312"/>
          <w:spacing w:val="-6"/>
          <w:sz w:val="32"/>
          <w:szCs w:val="32"/>
          <w:rPrChange w:id="28" w:author="YB001" w:date="2024-03-05T15:47:36Z">
            <w:rPr>
              <w:rFonts w:hint="eastAsia" w:eastAsia="方正仿宋简体" w:cs="仿宋_GB2312"/>
              <w:sz w:val="32"/>
              <w:szCs w:val="32"/>
            </w:rPr>
          </w:rPrChange>
        </w:rPr>
        <w:t>奖励性绩效工资是根据教职工履行岗位职责和完成工作实绩、贡献等因素确定的可变薪酬，反映单位、组织和个人的业绩贡献差异。</w:t>
      </w:r>
    </w:p>
    <w:p>
      <w:pPr>
        <w:tabs>
          <w:tab w:val="left" w:pos="0"/>
        </w:tabs>
        <w:spacing w:line="560" w:lineRule="exact"/>
        <w:ind w:firstLine="640" w:firstLineChars="200"/>
        <w:rPr>
          <w:rFonts w:eastAsia="方正仿宋简体" w:cs="仿宋_GB2312"/>
          <w:sz w:val="32"/>
          <w:szCs w:val="32"/>
        </w:rPr>
        <w:pPrChange w:id="29" w:author="YB001" w:date="2024-03-05T15:52:20Z">
          <w:pPr>
            <w:tabs>
              <w:tab w:val="left" w:pos="0"/>
            </w:tabs>
            <w:spacing w:line="580" w:lineRule="exact"/>
            <w:ind w:firstLine="640" w:firstLineChars="200"/>
          </w:pPr>
        </w:pPrChange>
      </w:pPr>
      <w:r>
        <w:rPr>
          <w:rFonts w:hint="eastAsia" w:eastAsia="方正仿宋简体" w:cs="仿宋_GB2312"/>
          <w:sz w:val="32"/>
          <w:szCs w:val="32"/>
        </w:rPr>
        <w:t>绩效工资构成详见下表：</w:t>
      </w:r>
    </w:p>
    <w:p>
      <w:pPr>
        <w:tabs>
          <w:tab w:val="left" w:pos="0"/>
        </w:tabs>
        <w:spacing w:line="580" w:lineRule="exact"/>
        <w:jc w:val="center"/>
        <w:rPr>
          <w:rFonts w:eastAsia="方正仿宋简体" w:cs="仿宋_GB2312"/>
          <w:sz w:val="32"/>
          <w:szCs w:val="32"/>
        </w:rPr>
      </w:pPr>
      <w:r>
        <w:rPr>
          <w:rFonts w:hint="eastAsia" w:eastAsia="方正仿宋简体" w:cs="仿宋_GB2312"/>
          <w:sz w:val="32"/>
          <w:szCs w:val="32"/>
        </w:rPr>
        <w:t>表1绩效工资构成</w:t>
      </w:r>
    </w:p>
    <w:tbl>
      <w:tblPr>
        <w:tblStyle w:val="10"/>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0" w:author="YB001" w:date="2024-03-05T15:43:52Z">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70"/>
        <w:gridCol w:w="1290"/>
        <w:gridCol w:w="2085"/>
        <w:gridCol w:w="4755"/>
        <w:tblGridChange w:id="31">
          <w:tblGrid>
            <w:gridCol w:w="1291"/>
            <w:gridCol w:w="1155"/>
            <w:gridCol w:w="1935"/>
            <w:gridCol w:w="414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7" w:hRule="atLeast"/>
          <w:jc w:val="center"/>
          <w:trPrChange w:id="32" w:author="YB001" w:date="2024-03-05T15:43:52Z">
            <w:trPr>
              <w:trHeight w:val="1127" w:hRule="atLeast"/>
              <w:jc w:val="center"/>
            </w:trPr>
          </w:trPrChange>
        </w:trPr>
        <w:tc>
          <w:tcPr>
            <w:tcW w:w="1070" w:type="dxa"/>
            <w:vMerge w:val="restart"/>
            <w:vAlign w:val="center"/>
            <w:tcPrChange w:id="33" w:author="YB001" w:date="2024-03-05T15:43:52Z">
              <w:tcPr>
                <w:tcW w:w="1291" w:type="dxa"/>
                <w:vMerge w:val="restart"/>
                <w:vAlign w:val="center"/>
              </w:tcPr>
            </w:tcPrChange>
          </w:tcPr>
          <w:p>
            <w:pPr>
              <w:jc w:val="center"/>
              <w:rPr>
                <w:rFonts w:cs="宋体"/>
                <w:b/>
                <w:bCs/>
                <w:kern w:val="0"/>
                <w:szCs w:val="21"/>
              </w:rPr>
            </w:pPr>
            <w:r>
              <w:rPr>
                <w:rFonts w:hint="eastAsia" w:cs="宋体"/>
                <w:b/>
                <w:bCs/>
                <w:kern w:val="0"/>
                <w:szCs w:val="21"/>
              </w:rPr>
              <w:t>绩效工资</w:t>
            </w:r>
          </w:p>
        </w:tc>
        <w:tc>
          <w:tcPr>
            <w:tcW w:w="1290" w:type="dxa"/>
            <w:vAlign w:val="center"/>
            <w:tcPrChange w:id="34" w:author="YB001" w:date="2024-03-05T15:43:52Z">
              <w:tcPr>
                <w:tcW w:w="1155" w:type="dxa"/>
                <w:vAlign w:val="center"/>
              </w:tcPr>
            </w:tcPrChange>
          </w:tcPr>
          <w:p>
            <w:pPr>
              <w:jc w:val="center"/>
              <w:rPr>
                <w:rFonts w:cs="宋体"/>
                <w:b/>
                <w:bCs/>
                <w:kern w:val="0"/>
                <w:szCs w:val="21"/>
              </w:rPr>
            </w:pPr>
            <w:r>
              <w:rPr>
                <w:rFonts w:hint="eastAsia" w:cs="宋体"/>
                <w:b/>
                <w:bCs/>
                <w:kern w:val="0"/>
                <w:szCs w:val="21"/>
              </w:rPr>
              <w:t>基础性 绩效工资</w:t>
            </w:r>
          </w:p>
        </w:tc>
        <w:tc>
          <w:tcPr>
            <w:tcW w:w="2085" w:type="dxa"/>
            <w:vAlign w:val="center"/>
            <w:tcPrChange w:id="35" w:author="YB001" w:date="2024-03-05T15:43:52Z">
              <w:tcPr>
                <w:tcW w:w="1935" w:type="dxa"/>
                <w:vAlign w:val="center"/>
              </w:tcPr>
            </w:tcPrChange>
          </w:tcPr>
          <w:p>
            <w:pPr>
              <w:jc w:val="left"/>
              <w:rPr>
                <w:rFonts w:cs="宋体"/>
                <w:b/>
                <w:kern w:val="0"/>
                <w:szCs w:val="21"/>
              </w:rPr>
            </w:pPr>
            <w:r>
              <w:rPr>
                <w:rFonts w:hint="eastAsia" w:cs="宋体"/>
                <w:b/>
                <w:szCs w:val="21"/>
              </w:rPr>
              <w:t>基础性绩效工资</w:t>
            </w:r>
          </w:p>
        </w:tc>
        <w:tc>
          <w:tcPr>
            <w:tcW w:w="4755" w:type="dxa"/>
            <w:vAlign w:val="center"/>
            <w:tcPrChange w:id="36" w:author="YB001" w:date="2024-03-05T15:43:52Z">
              <w:tcPr>
                <w:tcW w:w="4141" w:type="dxa"/>
                <w:vAlign w:val="center"/>
              </w:tcPr>
            </w:tcPrChange>
          </w:tcPr>
          <w:p>
            <w:pPr>
              <w:ind w:firstLine="420" w:firstLineChars="200"/>
              <w:rPr>
                <w:rFonts w:cs="宋体"/>
                <w:kern w:val="0"/>
                <w:szCs w:val="21"/>
              </w:rPr>
            </w:pPr>
            <w:r>
              <w:rPr>
                <w:rFonts w:hint="eastAsia" w:cs="宋体"/>
                <w:kern w:val="0"/>
                <w:szCs w:val="21"/>
              </w:rPr>
              <w:t>基础性绩效工资由财政核拨基础性绩效和校内基础性绩效工资组成，按教职工工资执行岗位标准发放（标准见附件1）。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4" w:hRule="atLeast"/>
          <w:jc w:val="center"/>
          <w:trPrChange w:id="37" w:author="YB001" w:date="2024-03-05T15:43:52Z">
            <w:trPr>
              <w:trHeight w:val="1274" w:hRule="atLeast"/>
              <w:jc w:val="center"/>
            </w:trPr>
          </w:trPrChange>
        </w:trPr>
        <w:tc>
          <w:tcPr>
            <w:tcW w:w="1070" w:type="dxa"/>
            <w:vMerge w:val="continue"/>
            <w:vAlign w:val="center"/>
            <w:tcPrChange w:id="38" w:author="YB001" w:date="2024-03-05T15:43:52Z">
              <w:tcPr>
                <w:tcW w:w="1291" w:type="dxa"/>
                <w:vMerge w:val="continue"/>
                <w:vAlign w:val="center"/>
              </w:tcPr>
            </w:tcPrChange>
          </w:tcPr>
          <w:p>
            <w:pPr>
              <w:jc w:val="center"/>
              <w:rPr>
                <w:rFonts w:cs="宋体"/>
                <w:kern w:val="0"/>
                <w:szCs w:val="21"/>
              </w:rPr>
            </w:pPr>
          </w:p>
        </w:tc>
        <w:tc>
          <w:tcPr>
            <w:tcW w:w="1290" w:type="dxa"/>
            <w:vMerge w:val="restart"/>
            <w:vAlign w:val="center"/>
            <w:tcPrChange w:id="39" w:author="YB001" w:date="2024-03-05T15:43:52Z">
              <w:tcPr>
                <w:tcW w:w="1155" w:type="dxa"/>
                <w:vMerge w:val="restart"/>
                <w:vAlign w:val="center"/>
              </w:tcPr>
            </w:tcPrChange>
          </w:tcPr>
          <w:p>
            <w:pPr>
              <w:jc w:val="center"/>
              <w:rPr>
                <w:rFonts w:cs="宋体"/>
                <w:b/>
                <w:bCs/>
                <w:kern w:val="0"/>
                <w:szCs w:val="21"/>
              </w:rPr>
            </w:pPr>
            <w:r>
              <w:rPr>
                <w:rFonts w:hint="eastAsia" w:cs="宋体"/>
                <w:b/>
                <w:bCs/>
                <w:kern w:val="0"/>
                <w:szCs w:val="21"/>
              </w:rPr>
              <w:t>奖励性</w:t>
            </w:r>
          </w:p>
          <w:p>
            <w:pPr>
              <w:jc w:val="center"/>
              <w:rPr>
                <w:rFonts w:cs="宋体"/>
                <w:b/>
                <w:bCs/>
                <w:kern w:val="0"/>
                <w:szCs w:val="21"/>
              </w:rPr>
            </w:pPr>
            <w:r>
              <w:rPr>
                <w:rFonts w:hint="eastAsia" w:cs="宋体"/>
                <w:b/>
                <w:bCs/>
                <w:kern w:val="0"/>
                <w:szCs w:val="21"/>
              </w:rPr>
              <w:t>绩效工资</w:t>
            </w:r>
          </w:p>
        </w:tc>
        <w:tc>
          <w:tcPr>
            <w:tcW w:w="2085" w:type="dxa"/>
            <w:vAlign w:val="center"/>
            <w:tcPrChange w:id="40" w:author="YB001" w:date="2024-03-05T15:43:52Z">
              <w:tcPr>
                <w:tcW w:w="1935" w:type="dxa"/>
                <w:vAlign w:val="center"/>
              </w:tcPr>
            </w:tcPrChange>
          </w:tcPr>
          <w:p>
            <w:pPr>
              <w:rPr>
                <w:rFonts w:hint="eastAsia" w:eastAsia="宋体" w:cs="宋体"/>
                <w:b/>
                <w:szCs w:val="21"/>
                <w:lang w:eastAsia="zh-CN"/>
              </w:rPr>
            </w:pPr>
            <w:r>
              <w:rPr>
                <w:rFonts w:cs="宋体"/>
                <w:b/>
                <w:kern w:val="0"/>
                <w:szCs w:val="21"/>
              </w:rPr>
              <w:t>1.</w:t>
            </w:r>
            <w:r>
              <w:rPr>
                <w:rFonts w:hint="eastAsia" w:cs="宋体"/>
                <w:b/>
                <w:kern w:val="0"/>
                <w:szCs w:val="21"/>
              </w:rPr>
              <w:t>教学（行政）工作量补贴</w:t>
            </w:r>
            <w:r>
              <w:rPr>
                <w:rFonts w:hint="eastAsia" w:cs="宋体"/>
                <w:b/>
                <w:kern w:val="0"/>
                <w:szCs w:val="21"/>
                <w:lang w:eastAsia="zh-CN"/>
              </w:rPr>
              <w:t>（约占绩效工资的</w:t>
            </w:r>
            <w:r>
              <w:rPr>
                <w:rFonts w:hint="eastAsia" w:cs="宋体"/>
                <w:b/>
                <w:kern w:val="0"/>
                <w:szCs w:val="21"/>
                <w:lang w:val="en-US" w:eastAsia="zh-CN"/>
              </w:rPr>
              <w:t>31%</w:t>
            </w:r>
            <w:r>
              <w:rPr>
                <w:rFonts w:hint="eastAsia" w:cs="宋体"/>
                <w:b/>
                <w:kern w:val="0"/>
                <w:szCs w:val="21"/>
                <w:lang w:eastAsia="zh-CN"/>
              </w:rPr>
              <w:t>）</w:t>
            </w:r>
          </w:p>
        </w:tc>
        <w:tc>
          <w:tcPr>
            <w:tcW w:w="4755" w:type="dxa"/>
            <w:vAlign w:val="center"/>
            <w:tcPrChange w:id="41" w:author="YB001" w:date="2024-03-05T15:43:52Z">
              <w:tcPr>
                <w:tcW w:w="4141" w:type="dxa"/>
                <w:vAlign w:val="center"/>
              </w:tcPr>
            </w:tcPrChange>
          </w:tcPr>
          <w:p>
            <w:pPr>
              <w:ind w:firstLine="420" w:firstLineChars="200"/>
              <w:rPr>
                <w:rFonts w:cs="宋体"/>
                <w:kern w:val="0"/>
                <w:szCs w:val="21"/>
              </w:rPr>
            </w:pPr>
            <w:r>
              <w:rPr>
                <w:rFonts w:hint="eastAsia" w:cs="宋体"/>
                <w:kern w:val="0"/>
                <w:szCs w:val="21"/>
              </w:rPr>
              <w:t>专任教师上课按教学工作量以课酬形式发放；行政</w:t>
            </w:r>
            <w:r>
              <w:rPr>
                <w:rFonts w:hint="eastAsia" w:cs="宋体"/>
                <w:kern w:val="0"/>
                <w:szCs w:val="21"/>
                <w:lang w:eastAsia="zh-CN"/>
              </w:rPr>
              <w:t>、教辅</w:t>
            </w:r>
            <w:r>
              <w:rPr>
                <w:rFonts w:hint="eastAsia" w:cs="宋体"/>
                <w:kern w:val="0"/>
                <w:szCs w:val="21"/>
              </w:rPr>
              <w:t>等人员实行坐班制度，并按照所担任职务（职级）计发行政工作量补贴（标准见附件2）。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94" w:hRule="atLeast"/>
          <w:jc w:val="center"/>
          <w:trPrChange w:id="42" w:author="YB001" w:date="2024-03-05T15:43:52Z">
            <w:trPr>
              <w:trHeight w:val="994" w:hRule="atLeast"/>
              <w:jc w:val="center"/>
            </w:trPr>
          </w:trPrChange>
        </w:trPr>
        <w:tc>
          <w:tcPr>
            <w:tcW w:w="1070" w:type="dxa"/>
            <w:vMerge w:val="continue"/>
            <w:vAlign w:val="center"/>
            <w:tcPrChange w:id="43" w:author="YB001" w:date="2024-03-05T15:43:52Z">
              <w:tcPr>
                <w:tcW w:w="1291" w:type="dxa"/>
                <w:vMerge w:val="continue"/>
                <w:vAlign w:val="center"/>
              </w:tcPr>
            </w:tcPrChange>
          </w:tcPr>
          <w:p>
            <w:pPr>
              <w:jc w:val="center"/>
              <w:rPr>
                <w:rFonts w:cs="宋体"/>
                <w:kern w:val="0"/>
                <w:szCs w:val="21"/>
              </w:rPr>
            </w:pPr>
          </w:p>
        </w:tc>
        <w:tc>
          <w:tcPr>
            <w:tcW w:w="1290" w:type="dxa"/>
            <w:vMerge w:val="continue"/>
            <w:vAlign w:val="center"/>
            <w:tcPrChange w:id="44" w:author="YB001" w:date="2024-03-05T15:43:52Z">
              <w:tcPr>
                <w:tcW w:w="1155" w:type="dxa"/>
                <w:vMerge w:val="continue"/>
                <w:vAlign w:val="center"/>
              </w:tcPr>
            </w:tcPrChange>
          </w:tcPr>
          <w:p>
            <w:pPr>
              <w:jc w:val="center"/>
              <w:rPr>
                <w:rFonts w:cs="宋体"/>
                <w:b/>
                <w:bCs/>
                <w:kern w:val="0"/>
                <w:szCs w:val="21"/>
              </w:rPr>
            </w:pPr>
          </w:p>
        </w:tc>
        <w:tc>
          <w:tcPr>
            <w:tcW w:w="2085" w:type="dxa"/>
            <w:vAlign w:val="center"/>
            <w:tcPrChange w:id="45" w:author="YB001" w:date="2024-03-05T15:43:52Z">
              <w:tcPr>
                <w:tcW w:w="1935" w:type="dxa"/>
                <w:vAlign w:val="center"/>
              </w:tcPr>
            </w:tcPrChange>
          </w:tcPr>
          <w:p>
            <w:pPr>
              <w:rPr>
                <w:rFonts w:cs="宋体"/>
                <w:b/>
                <w:szCs w:val="21"/>
              </w:rPr>
            </w:pPr>
            <w:r>
              <w:rPr>
                <w:rFonts w:hint="eastAsia" w:cs="宋体"/>
                <w:b/>
                <w:szCs w:val="21"/>
              </w:rPr>
              <w:t>2.思想政治理论课</w:t>
            </w:r>
          </w:p>
          <w:p>
            <w:pPr>
              <w:jc w:val="left"/>
              <w:rPr>
                <w:rFonts w:hint="eastAsia" w:eastAsia="宋体"/>
                <w:lang w:eastAsia="zh-CN"/>
              </w:rPr>
            </w:pPr>
            <w:r>
              <w:rPr>
                <w:rFonts w:hint="eastAsia" w:cs="宋体"/>
                <w:b/>
                <w:szCs w:val="21"/>
              </w:rPr>
              <w:t>教师岗位津贴</w:t>
            </w:r>
            <w:r>
              <w:rPr>
                <w:rFonts w:hint="eastAsia" w:cs="宋体"/>
                <w:b/>
                <w:kern w:val="0"/>
                <w:szCs w:val="21"/>
                <w:lang w:eastAsia="zh-CN"/>
              </w:rPr>
              <w:t>（约占绩效工资的</w:t>
            </w:r>
            <w:r>
              <w:rPr>
                <w:rFonts w:hint="eastAsia" w:cs="宋体"/>
                <w:b/>
                <w:kern w:val="0"/>
                <w:szCs w:val="21"/>
                <w:lang w:val="en-US" w:eastAsia="zh-CN"/>
              </w:rPr>
              <w:t>0.1%</w:t>
            </w:r>
            <w:r>
              <w:rPr>
                <w:rFonts w:hint="eastAsia" w:cs="宋体"/>
                <w:b/>
                <w:kern w:val="0"/>
                <w:szCs w:val="21"/>
                <w:lang w:eastAsia="zh-CN"/>
              </w:rPr>
              <w:t>）</w:t>
            </w:r>
          </w:p>
        </w:tc>
        <w:tc>
          <w:tcPr>
            <w:tcW w:w="4755" w:type="dxa"/>
            <w:vAlign w:val="center"/>
            <w:tcPrChange w:id="46" w:author="YB001" w:date="2024-03-05T15:43:52Z">
              <w:tcPr>
                <w:tcW w:w="4141" w:type="dxa"/>
                <w:vAlign w:val="center"/>
              </w:tcPr>
            </w:tcPrChange>
          </w:tcPr>
          <w:p>
            <w:pPr>
              <w:ind w:firstLine="420"/>
              <w:jc w:val="left"/>
            </w:pPr>
            <w:r>
              <w:rPr>
                <w:rFonts w:hint="eastAsia" w:cs="宋体"/>
                <w:szCs w:val="21"/>
              </w:rPr>
              <w:t>思想政治理论课专任教师按300元/月/人的标准发放。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50" w:hRule="atLeast"/>
          <w:jc w:val="center"/>
          <w:trPrChange w:id="47" w:author="YB001" w:date="2024-03-05T15:43:52Z">
            <w:trPr>
              <w:trHeight w:val="1150" w:hRule="atLeast"/>
              <w:jc w:val="center"/>
            </w:trPr>
          </w:trPrChange>
        </w:trPr>
        <w:tc>
          <w:tcPr>
            <w:tcW w:w="1070" w:type="dxa"/>
            <w:vMerge w:val="continue"/>
            <w:vAlign w:val="center"/>
            <w:tcPrChange w:id="48" w:author="YB001" w:date="2024-03-05T15:43:52Z">
              <w:tcPr>
                <w:tcW w:w="1291" w:type="dxa"/>
                <w:vMerge w:val="continue"/>
                <w:vAlign w:val="center"/>
              </w:tcPr>
            </w:tcPrChange>
          </w:tcPr>
          <w:p>
            <w:pPr>
              <w:jc w:val="center"/>
              <w:rPr>
                <w:rFonts w:cs="宋体"/>
                <w:kern w:val="0"/>
                <w:szCs w:val="21"/>
              </w:rPr>
            </w:pPr>
          </w:p>
        </w:tc>
        <w:tc>
          <w:tcPr>
            <w:tcW w:w="1290" w:type="dxa"/>
            <w:vMerge w:val="continue"/>
            <w:vAlign w:val="center"/>
            <w:tcPrChange w:id="49" w:author="YB001" w:date="2024-03-05T15:43:52Z">
              <w:tcPr>
                <w:tcW w:w="1155" w:type="dxa"/>
                <w:vMerge w:val="continue"/>
                <w:vAlign w:val="center"/>
              </w:tcPr>
            </w:tcPrChange>
          </w:tcPr>
          <w:p>
            <w:pPr>
              <w:jc w:val="center"/>
              <w:rPr>
                <w:rFonts w:cs="宋体"/>
                <w:b/>
                <w:bCs/>
                <w:kern w:val="0"/>
                <w:szCs w:val="21"/>
              </w:rPr>
            </w:pPr>
          </w:p>
        </w:tc>
        <w:tc>
          <w:tcPr>
            <w:tcW w:w="2085" w:type="dxa"/>
            <w:vAlign w:val="center"/>
            <w:tcPrChange w:id="50" w:author="YB001" w:date="2024-03-05T15:43:52Z">
              <w:tcPr>
                <w:tcW w:w="1935" w:type="dxa"/>
                <w:vAlign w:val="center"/>
              </w:tcPr>
            </w:tcPrChange>
          </w:tcPr>
          <w:p>
            <w:pPr>
              <w:rPr>
                <w:rFonts w:hint="default" w:eastAsia="宋体" w:cs="宋体"/>
                <w:b/>
                <w:szCs w:val="21"/>
                <w:lang w:val="en-US" w:eastAsia="zh-CN"/>
              </w:rPr>
            </w:pPr>
            <w:r>
              <w:rPr>
                <w:rFonts w:hint="eastAsia" w:cs="宋体"/>
                <w:b/>
                <w:kern w:val="0"/>
                <w:szCs w:val="21"/>
              </w:rPr>
              <w:t>3</w:t>
            </w:r>
            <w:r>
              <w:rPr>
                <w:rFonts w:cs="宋体"/>
                <w:b/>
                <w:kern w:val="0"/>
                <w:szCs w:val="21"/>
              </w:rPr>
              <w:t>.</w:t>
            </w:r>
            <w:r>
              <w:rPr>
                <w:rFonts w:hint="eastAsia" w:cs="宋体"/>
                <w:b/>
                <w:kern w:val="0"/>
                <w:szCs w:val="21"/>
              </w:rPr>
              <w:t>年终一次性奖金</w:t>
            </w:r>
            <w:r>
              <w:rPr>
                <w:rFonts w:hint="eastAsia" w:cs="宋体"/>
                <w:b/>
                <w:kern w:val="0"/>
                <w:szCs w:val="21"/>
                <w:lang w:eastAsia="zh-CN"/>
              </w:rPr>
              <w:t>（约占绩效工资的</w:t>
            </w:r>
            <w:r>
              <w:rPr>
                <w:rFonts w:hint="eastAsia" w:cs="宋体"/>
                <w:b/>
                <w:kern w:val="0"/>
                <w:szCs w:val="21"/>
                <w:lang w:val="en-US" w:eastAsia="zh-CN"/>
              </w:rPr>
              <w:t>4%</w:t>
            </w:r>
            <w:r>
              <w:rPr>
                <w:rFonts w:hint="eastAsia" w:cs="宋体"/>
                <w:b/>
                <w:kern w:val="0"/>
                <w:szCs w:val="21"/>
                <w:lang w:eastAsia="zh-CN"/>
              </w:rPr>
              <w:t>）</w:t>
            </w:r>
          </w:p>
        </w:tc>
        <w:tc>
          <w:tcPr>
            <w:tcW w:w="4755" w:type="dxa"/>
            <w:vAlign w:val="center"/>
            <w:tcPrChange w:id="51" w:author="YB001" w:date="2024-03-05T15:43:52Z">
              <w:tcPr>
                <w:tcW w:w="4141" w:type="dxa"/>
                <w:vAlign w:val="center"/>
              </w:tcPr>
            </w:tcPrChange>
          </w:tcPr>
          <w:p>
            <w:pPr>
              <w:ind w:firstLine="420" w:firstLineChars="200"/>
              <w:rPr>
                <w:rFonts w:cs="宋体"/>
                <w:szCs w:val="21"/>
              </w:rPr>
            </w:pPr>
            <w:r>
              <w:rPr>
                <w:rFonts w:hint="eastAsia" w:cs="宋体"/>
                <w:szCs w:val="21"/>
              </w:rPr>
              <w:t>根据事业单位年度考核结果核定，合格及以上人员，按教职工本人当年12月基本工资额</w:t>
            </w:r>
            <w:r>
              <w:rPr>
                <w:rFonts w:hint="eastAsia" w:cs="宋体"/>
                <w:color w:val="0000FF"/>
                <w:szCs w:val="21"/>
              </w:rPr>
              <w:t>，</w:t>
            </w:r>
            <w:r>
              <w:rPr>
                <w:rFonts w:hint="eastAsia" w:cs="宋体"/>
                <w:szCs w:val="21"/>
              </w:rPr>
              <w:t>发放一次性奖金。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trPrChange w:id="52" w:author="YB001" w:date="2024-03-05T15:43:52Z">
            <w:trPr>
              <w:trHeight w:val="1916" w:hRule="atLeast"/>
              <w:jc w:val="center"/>
            </w:trPr>
          </w:trPrChange>
        </w:trPr>
        <w:tc>
          <w:tcPr>
            <w:tcW w:w="1070" w:type="dxa"/>
            <w:vMerge w:val="continue"/>
            <w:vAlign w:val="center"/>
            <w:tcPrChange w:id="53" w:author="YB001" w:date="2024-03-05T15:43:52Z">
              <w:tcPr>
                <w:tcW w:w="1291" w:type="dxa"/>
                <w:vMerge w:val="continue"/>
                <w:vAlign w:val="center"/>
              </w:tcPr>
            </w:tcPrChange>
          </w:tcPr>
          <w:p>
            <w:pPr>
              <w:jc w:val="center"/>
              <w:rPr>
                <w:rFonts w:cs="宋体"/>
                <w:kern w:val="0"/>
                <w:szCs w:val="21"/>
              </w:rPr>
            </w:pPr>
          </w:p>
        </w:tc>
        <w:tc>
          <w:tcPr>
            <w:tcW w:w="1290" w:type="dxa"/>
            <w:vMerge w:val="continue"/>
            <w:vAlign w:val="center"/>
            <w:tcPrChange w:id="54" w:author="YB001" w:date="2024-03-05T15:43:52Z">
              <w:tcPr>
                <w:tcW w:w="1155" w:type="dxa"/>
                <w:vMerge w:val="continue"/>
                <w:vAlign w:val="center"/>
              </w:tcPr>
            </w:tcPrChange>
          </w:tcPr>
          <w:p>
            <w:pPr>
              <w:jc w:val="center"/>
              <w:rPr>
                <w:rFonts w:cs="宋体"/>
                <w:b/>
                <w:bCs/>
                <w:kern w:val="0"/>
                <w:szCs w:val="21"/>
              </w:rPr>
            </w:pPr>
          </w:p>
        </w:tc>
        <w:tc>
          <w:tcPr>
            <w:tcW w:w="2085" w:type="dxa"/>
            <w:vAlign w:val="center"/>
            <w:tcPrChange w:id="55" w:author="YB001" w:date="2024-03-05T15:43:52Z">
              <w:tcPr>
                <w:tcW w:w="1935" w:type="dxa"/>
                <w:vAlign w:val="center"/>
              </w:tcPr>
            </w:tcPrChange>
          </w:tcPr>
          <w:p>
            <w:pPr>
              <w:rPr>
                <w:rFonts w:hint="eastAsia" w:eastAsia="宋体" w:cs="宋体"/>
                <w:b/>
                <w:kern w:val="0"/>
                <w:szCs w:val="21"/>
                <w:lang w:val="en-US" w:eastAsia="zh-CN"/>
              </w:rPr>
            </w:pPr>
            <w:r>
              <w:rPr>
                <w:rFonts w:hint="eastAsia" w:cs="宋体"/>
                <w:b/>
                <w:szCs w:val="21"/>
              </w:rPr>
              <w:t>4</w:t>
            </w:r>
            <w:r>
              <w:rPr>
                <w:rFonts w:cs="宋体"/>
                <w:b/>
                <w:szCs w:val="21"/>
              </w:rPr>
              <w:t>.</w:t>
            </w:r>
            <w:r>
              <w:rPr>
                <w:rFonts w:hint="eastAsia" w:cs="宋体"/>
                <w:b/>
                <w:kern w:val="0"/>
                <w:szCs w:val="21"/>
              </w:rPr>
              <w:t>业绩奖励金</w:t>
            </w:r>
            <w:r>
              <w:rPr>
                <w:rFonts w:hint="eastAsia" w:cs="宋体"/>
                <w:b/>
                <w:kern w:val="0"/>
                <w:szCs w:val="21"/>
                <w:lang w:eastAsia="zh-CN"/>
              </w:rPr>
              <w:t>（约占绩效工资的</w:t>
            </w:r>
            <w:r>
              <w:rPr>
                <w:rFonts w:hint="eastAsia" w:cs="宋体"/>
                <w:b/>
                <w:kern w:val="0"/>
                <w:szCs w:val="21"/>
                <w:lang w:val="en-US" w:eastAsia="zh-CN"/>
              </w:rPr>
              <w:t>4%</w:t>
            </w:r>
            <w:r>
              <w:rPr>
                <w:rFonts w:hint="eastAsia" w:cs="宋体"/>
                <w:b/>
                <w:kern w:val="0"/>
                <w:szCs w:val="21"/>
                <w:lang w:eastAsia="zh-CN"/>
              </w:rPr>
              <w:t>）</w:t>
            </w:r>
          </w:p>
        </w:tc>
        <w:tc>
          <w:tcPr>
            <w:tcW w:w="4755" w:type="dxa"/>
            <w:vAlign w:val="center"/>
            <w:tcPrChange w:id="56" w:author="YB001" w:date="2024-03-05T15:43:52Z">
              <w:tcPr>
                <w:tcW w:w="4141" w:type="dxa"/>
                <w:vAlign w:val="center"/>
              </w:tcPr>
            </w:tcPrChange>
          </w:tcPr>
          <w:p>
            <w:pPr>
              <w:ind w:firstLine="420" w:firstLineChars="200"/>
              <w:rPr>
                <w:rFonts w:cs="宋体"/>
                <w:kern w:val="0"/>
                <w:szCs w:val="21"/>
              </w:rPr>
            </w:pPr>
            <w:r>
              <w:rPr>
                <w:rFonts w:hint="eastAsia" w:cs="宋体"/>
                <w:szCs w:val="21"/>
              </w:rPr>
              <w:t>业绩奖励金奖励学校教学与管理工作中表现突出的部门及人员。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YB001" w:date="2024-03-05T15:43: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27" w:hRule="atLeast"/>
          <w:jc w:val="center"/>
          <w:trPrChange w:id="57" w:author="YB001" w:date="2024-03-05T15:43:58Z">
            <w:trPr>
              <w:trHeight w:val="1872" w:hRule="atLeast"/>
              <w:jc w:val="center"/>
            </w:trPr>
          </w:trPrChange>
        </w:trPr>
        <w:tc>
          <w:tcPr>
            <w:tcW w:w="1070" w:type="dxa"/>
            <w:vMerge w:val="continue"/>
            <w:vAlign w:val="center"/>
            <w:tcPrChange w:id="58" w:author="YB001" w:date="2024-03-05T15:43:58Z">
              <w:tcPr>
                <w:tcW w:w="1291" w:type="dxa"/>
                <w:vMerge w:val="continue"/>
                <w:vAlign w:val="center"/>
              </w:tcPr>
            </w:tcPrChange>
          </w:tcPr>
          <w:p>
            <w:pPr>
              <w:jc w:val="center"/>
              <w:rPr>
                <w:rFonts w:cs="宋体"/>
                <w:kern w:val="0"/>
                <w:szCs w:val="21"/>
              </w:rPr>
            </w:pPr>
          </w:p>
        </w:tc>
        <w:tc>
          <w:tcPr>
            <w:tcW w:w="1290" w:type="dxa"/>
            <w:vMerge w:val="continue"/>
            <w:vAlign w:val="center"/>
            <w:tcPrChange w:id="59" w:author="YB001" w:date="2024-03-05T15:43:58Z">
              <w:tcPr>
                <w:tcW w:w="1155" w:type="dxa"/>
                <w:vMerge w:val="continue"/>
                <w:vAlign w:val="center"/>
              </w:tcPr>
            </w:tcPrChange>
          </w:tcPr>
          <w:p>
            <w:pPr>
              <w:jc w:val="center"/>
              <w:rPr>
                <w:rFonts w:cs="宋体"/>
                <w:b/>
                <w:bCs/>
                <w:kern w:val="0"/>
                <w:szCs w:val="21"/>
              </w:rPr>
            </w:pPr>
          </w:p>
        </w:tc>
        <w:tc>
          <w:tcPr>
            <w:tcW w:w="2085" w:type="dxa"/>
            <w:vAlign w:val="center"/>
            <w:tcPrChange w:id="60" w:author="YB001" w:date="2024-03-05T15:43:58Z">
              <w:tcPr>
                <w:tcW w:w="1935" w:type="dxa"/>
                <w:vAlign w:val="center"/>
              </w:tcPr>
            </w:tcPrChange>
          </w:tcPr>
          <w:p>
            <w:pPr>
              <w:rPr>
                <w:rFonts w:hint="default" w:eastAsia="宋体" w:cs="宋体"/>
                <w:b/>
                <w:szCs w:val="21"/>
                <w:lang w:val="en-US" w:eastAsia="zh-CN"/>
              </w:rPr>
            </w:pPr>
            <w:r>
              <w:rPr>
                <w:rFonts w:hint="eastAsia" w:cs="宋体"/>
                <w:b/>
                <w:szCs w:val="21"/>
              </w:rPr>
              <w:t>5</w:t>
            </w:r>
            <w:r>
              <w:rPr>
                <w:rFonts w:cs="宋体"/>
                <w:b/>
                <w:szCs w:val="21"/>
              </w:rPr>
              <w:t>.</w:t>
            </w:r>
            <w:r>
              <w:rPr>
                <w:rFonts w:hint="eastAsia" w:cs="宋体"/>
                <w:b/>
                <w:szCs w:val="21"/>
              </w:rPr>
              <w:t>兼职补贴</w:t>
            </w:r>
            <w:r>
              <w:rPr>
                <w:rFonts w:hint="eastAsia" w:cs="宋体"/>
                <w:b/>
                <w:kern w:val="0"/>
                <w:szCs w:val="21"/>
                <w:lang w:eastAsia="zh-CN"/>
              </w:rPr>
              <w:t>（约占</w:t>
            </w:r>
            <w:r>
              <w:rPr>
                <w:rFonts w:hint="eastAsia" w:cs="宋体"/>
                <w:b/>
                <w:color w:val="auto"/>
                <w:kern w:val="0"/>
                <w:szCs w:val="21"/>
                <w:lang w:eastAsia="zh-CN"/>
              </w:rPr>
              <w:t>绩效工资的</w:t>
            </w:r>
            <w:r>
              <w:rPr>
                <w:rFonts w:hint="eastAsia" w:cs="宋体"/>
                <w:b/>
                <w:color w:val="auto"/>
                <w:kern w:val="0"/>
                <w:szCs w:val="21"/>
                <w:lang w:val="en-US" w:eastAsia="zh-CN"/>
              </w:rPr>
              <w:t>0.9%</w:t>
            </w:r>
            <w:r>
              <w:rPr>
                <w:rFonts w:hint="eastAsia" w:cs="宋体"/>
                <w:b/>
                <w:color w:val="auto"/>
                <w:kern w:val="0"/>
                <w:szCs w:val="21"/>
                <w:lang w:eastAsia="zh-CN"/>
              </w:rPr>
              <w:t>）</w:t>
            </w:r>
          </w:p>
        </w:tc>
        <w:tc>
          <w:tcPr>
            <w:tcW w:w="4755" w:type="dxa"/>
            <w:vAlign w:val="center"/>
            <w:tcPrChange w:id="61" w:author="YB001" w:date="2024-03-05T15:43:58Z">
              <w:tcPr>
                <w:tcW w:w="4141" w:type="dxa"/>
                <w:vAlign w:val="center"/>
              </w:tcPr>
            </w:tcPrChange>
          </w:tcPr>
          <w:p>
            <w:pPr>
              <w:ind w:firstLine="420"/>
              <w:rPr>
                <w:rFonts w:cs="宋体"/>
                <w:kern w:val="0"/>
                <w:szCs w:val="21"/>
              </w:rPr>
            </w:pPr>
            <w:r>
              <w:rPr>
                <w:rFonts w:hint="eastAsia" w:cs="宋体"/>
                <w:kern w:val="0"/>
                <w:szCs w:val="21"/>
              </w:rPr>
              <w:t>专任教师（不含辅导员、双肩挑人员）</w:t>
            </w:r>
            <w:r>
              <w:rPr>
                <w:rFonts w:hint="eastAsia" w:cs="宋体"/>
                <w:szCs w:val="21"/>
              </w:rPr>
              <w:t>兼任职务发放标准：专业教研室主任（实验实训管理办公室主任）6</w:t>
            </w:r>
            <w:r>
              <w:rPr>
                <w:rFonts w:cs="宋体"/>
                <w:szCs w:val="21"/>
              </w:rPr>
              <w:t>00</w:t>
            </w:r>
            <w:r>
              <w:rPr>
                <w:rFonts w:hint="eastAsia" w:cs="宋体"/>
                <w:szCs w:val="21"/>
              </w:rPr>
              <w:t>元/月、中专班主任5</w:t>
            </w:r>
            <w:r>
              <w:rPr>
                <w:rFonts w:cs="宋体"/>
                <w:szCs w:val="21"/>
              </w:rPr>
              <w:t>00</w:t>
            </w:r>
            <w:r>
              <w:rPr>
                <w:rFonts w:hint="eastAsia" w:cs="宋体"/>
                <w:szCs w:val="21"/>
              </w:rPr>
              <w:t>元/月、专业群负责人1</w:t>
            </w:r>
            <w:r>
              <w:rPr>
                <w:rFonts w:cs="宋体"/>
                <w:szCs w:val="21"/>
              </w:rPr>
              <w:t>000</w:t>
            </w:r>
            <w:r>
              <w:rPr>
                <w:rFonts w:hint="eastAsia" w:cs="宋体"/>
                <w:szCs w:val="21"/>
              </w:rPr>
              <w:t>元/月。</w:t>
            </w:r>
          </w:p>
        </w:tc>
      </w:tr>
    </w:tbl>
    <w:p>
      <w:pPr>
        <w:widowControl/>
        <w:spacing w:line="560" w:lineRule="exact"/>
        <w:ind w:firstLine="643" w:firstLineChars="200"/>
        <w:rPr>
          <w:rFonts w:eastAsia="方正楷体简体" w:cs="仿宋_GB2312"/>
          <w:b/>
          <w:bCs/>
          <w:sz w:val="32"/>
          <w:szCs w:val="32"/>
        </w:rPr>
        <w:pPrChange w:id="62" w:author="YB001" w:date="2024-03-05T15:52:32Z">
          <w:pPr>
            <w:widowControl/>
            <w:spacing w:line="580" w:lineRule="exact"/>
            <w:ind w:firstLine="643" w:firstLineChars="200"/>
          </w:pPr>
        </w:pPrChange>
      </w:pPr>
      <w:r>
        <w:rPr>
          <w:rFonts w:hint="eastAsia" w:eastAsia="方正楷体简体" w:cs="仿宋_GB2312"/>
          <w:b/>
          <w:bCs/>
          <w:sz w:val="32"/>
          <w:szCs w:val="32"/>
        </w:rPr>
        <w:t>（二）绩效工资的发放规定</w:t>
      </w:r>
    </w:p>
    <w:p>
      <w:pPr>
        <w:tabs>
          <w:tab w:val="left" w:pos="0"/>
        </w:tabs>
        <w:spacing w:line="560" w:lineRule="exact"/>
        <w:ind w:firstLine="640" w:firstLineChars="200"/>
        <w:rPr>
          <w:rFonts w:eastAsia="方正仿宋简体" w:cs="仿宋_GB2312"/>
          <w:sz w:val="32"/>
          <w:szCs w:val="32"/>
        </w:rPr>
        <w:pPrChange w:id="63" w:author="YB001" w:date="2024-03-05T15:52:32Z">
          <w:pPr>
            <w:tabs>
              <w:tab w:val="left" w:pos="0"/>
            </w:tabs>
            <w:spacing w:line="580" w:lineRule="exact"/>
            <w:ind w:firstLine="640" w:firstLineChars="200"/>
          </w:pPr>
        </w:pPrChange>
      </w:pPr>
      <w:r>
        <w:rPr>
          <w:rFonts w:hint="eastAsia" w:eastAsia="方正仿宋简体" w:cs="仿宋_GB2312"/>
          <w:sz w:val="32"/>
          <w:szCs w:val="32"/>
        </w:rPr>
        <w:t>1.校内基础性绩效工资分档次随月发放。</w:t>
      </w:r>
    </w:p>
    <w:p>
      <w:pPr>
        <w:tabs>
          <w:tab w:val="left" w:pos="0"/>
        </w:tabs>
        <w:spacing w:line="560" w:lineRule="exact"/>
        <w:ind w:firstLine="640" w:firstLineChars="200"/>
        <w:rPr>
          <w:rFonts w:eastAsia="方正仿宋简体" w:cs="仿宋_GB2312"/>
          <w:sz w:val="32"/>
          <w:szCs w:val="32"/>
        </w:rPr>
        <w:pPrChange w:id="64"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65" w:author="YB001" w:date="2024-03-05T15:48:02Z">
            <w:rPr>
              <w:rFonts w:hint="eastAsia" w:eastAsia="方正仿宋简体" w:cs="仿宋_GB2312"/>
              <w:sz w:val="32"/>
              <w:szCs w:val="32"/>
            </w:rPr>
          </w:rPrChange>
        </w:rPr>
        <w:t>2.教学工作量补贴总量根据每学期教学工作安排，课时酬金按38元/节计算，采取“逐月预发，每学期末结算，多退少补”的方法计发。教学工作量由教务处负责核算。</w:t>
      </w:r>
    </w:p>
    <w:p>
      <w:pPr>
        <w:tabs>
          <w:tab w:val="left" w:pos="0"/>
        </w:tabs>
        <w:spacing w:line="560" w:lineRule="exact"/>
        <w:ind w:firstLine="640" w:firstLineChars="200"/>
        <w:rPr>
          <w:rFonts w:hint="eastAsia" w:eastAsia="方正仿宋简体" w:cs="仿宋_GB2312"/>
          <w:spacing w:val="-6"/>
          <w:sz w:val="32"/>
          <w:szCs w:val="32"/>
          <w:lang w:val="en-US" w:eastAsia="zh-CN"/>
          <w:rPrChange w:id="67" w:author="YB001" w:date="2024-03-05T15:47:54Z">
            <w:rPr>
              <w:rFonts w:hint="eastAsia" w:eastAsia="方正仿宋简体" w:cs="仿宋_GB2312"/>
              <w:sz w:val="32"/>
              <w:szCs w:val="32"/>
              <w:lang w:val="en-US" w:eastAsia="zh-CN"/>
            </w:rPr>
          </w:rPrChange>
        </w:rPr>
        <w:pPrChange w:id="66"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68" w:author="YB001" w:date="2024-03-05T15:47:54Z">
            <w:rPr>
              <w:rFonts w:hint="eastAsia" w:eastAsia="方正仿宋简体" w:cs="仿宋_GB2312"/>
              <w:sz w:val="32"/>
              <w:szCs w:val="32"/>
            </w:rPr>
          </w:rPrChange>
        </w:rPr>
        <w:t>3.行政工作量补贴按担任的实际职务发放（具体标准见附件2）。</w:t>
      </w:r>
      <w:r>
        <w:rPr>
          <w:rFonts w:hint="eastAsia" w:eastAsia="方正仿宋简体" w:cs="仿宋_GB2312"/>
          <w:spacing w:val="-6"/>
          <w:sz w:val="32"/>
          <w:szCs w:val="32"/>
          <w:lang w:eastAsia="zh-CN"/>
          <w:rPrChange w:id="69" w:author="YB001" w:date="2024-03-05T15:47:54Z">
            <w:rPr>
              <w:rFonts w:hint="eastAsia" w:eastAsia="方正仿宋简体" w:cs="仿宋_GB2312"/>
              <w:sz w:val="32"/>
              <w:szCs w:val="32"/>
              <w:lang w:eastAsia="zh-CN"/>
            </w:rPr>
          </w:rPrChange>
        </w:rPr>
        <w:t>已聘中级及以上专业技术职务教辅人员参照管理八级行政工作量补贴标准发放行政</w:t>
      </w:r>
      <w:r>
        <w:rPr>
          <w:rFonts w:hint="eastAsia" w:eastAsia="方正仿宋简体" w:cs="仿宋_GB2312"/>
          <w:spacing w:val="-6"/>
          <w:sz w:val="32"/>
          <w:szCs w:val="32"/>
          <w:lang w:val="en-US" w:eastAsia="zh-CN"/>
          <w:rPrChange w:id="70" w:author="YB001" w:date="2024-03-05T15:47:54Z">
            <w:rPr>
              <w:rFonts w:hint="eastAsia" w:eastAsia="方正仿宋简体" w:cs="仿宋_GB2312"/>
              <w:sz w:val="32"/>
              <w:szCs w:val="32"/>
              <w:lang w:val="en-US" w:eastAsia="zh-CN"/>
            </w:rPr>
          </w:rPrChange>
        </w:rPr>
        <w:t>工作量</w:t>
      </w:r>
      <w:r>
        <w:rPr>
          <w:rFonts w:hint="eastAsia" w:eastAsia="方正仿宋简体" w:cs="仿宋_GB2312"/>
          <w:spacing w:val="-6"/>
          <w:sz w:val="32"/>
          <w:szCs w:val="32"/>
          <w:lang w:eastAsia="zh-CN"/>
          <w:rPrChange w:id="71" w:author="YB001" w:date="2024-03-05T15:47:54Z">
            <w:rPr>
              <w:rFonts w:hint="eastAsia" w:eastAsia="方正仿宋简体" w:cs="仿宋_GB2312"/>
              <w:sz w:val="32"/>
              <w:szCs w:val="32"/>
              <w:lang w:eastAsia="zh-CN"/>
            </w:rPr>
          </w:rPrChange>
        </w:rPr>
        <w:t>补贴，已聘初级等专业技术职务教辅人员参照管理九级行政工作量补贴标准发放行政</w:t>
      </w:r>
      <w:r>
        <w:rPr>
          <w:rFonts w:hint="eastAsia" w:eastAsia="方正仿宋简体" w:cs="仿宋_GB2312"/>
          <w:spacing w:val="-6"/>
          <w:sz w:val="32"/>
          <w:szCs w:val="32"/>
          <w:lang w:val="en-US" w:eastAsia="zh-CN"/>
          <w:rPrChange w:id="72" w:author="YB001" w:date="2024-03-05T15:47:54Z">
            <w:rPr>
              <w:rFonts w:hint="eastAsia" w:eastAsia="方正仿宋简体" w:cs="仿宋_GB2312"/>
              <w:sz w:val="32"/>
              <w:szCs w:val="32"/>
              <w:lang w:val="en-US" w:eastAsia="zh-CN"/>
            </w:rPr>
          </w:rPrChange>
        </w:rPr>
        <w:t>工作量</w:t>
      </w:r>
      <w:r>
        <w:rPr>
          <w:rFonts w:hint="eastAsia" w:eastAsia="方正仿宋简体" w:cs="仿宋_GB2312"/>
          <w:spacing w:val="-6"/>
          <w:sz w:val="32"/>
          <w:szCs w:val="32"/>
          <w:lang w:eastAsia="zh-CN"/>
          <w:rPrChange w:id="73" w:author="YB001" w:date="2024-03-05T15:47:54Z">
            <w:rPr>
              <w:rFonts w:hint="eastAsia" w:eastAsia="方正仿宋简体" w:cs="仿宋_GB2312"/>
              <w:sz w:val="32"/>
              <w:szCs w:val="32"/>
              <w:lang w:eastAsia="zh-CN"/>
            </w:rPr>
          </w:rPrChange>
        </w:rPr>
        <w:t>补贴。</w:t>
      </w:r>
    </w:p>
    <w:p>
      <w:pPr>
        <w:tabs>
          <w:tab w:val="left" w:pos="0"/>
        </w:tabs>
        <w:spacing w:line="560" w:lineRule="exact"/>
        <w:ind w:firstLine="640" w:firstLineChars="200"/>
        <w:rPr>
          <w:rFonts w:eastAsia="方正仿宋简体" w:cs="仿宋_GB2312"/>
          <w:sz w:val="32"/>
          <w:szCs w:val="32"/>
        </w:rPr>
        <w:pPrChange w:id="74"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75" w:author="YB001" w:date="2024-03-05T15:48:09Z">
            <w:rPr>
              <w:rFonts w:hint="eastAsia" w:eastAsia="方正仿宋简体" w:cs="仿宋_GB2312"/>
              <w:sz w:val="32"/>
              <w:szCs w:val="32"/>
            </w:rPr>
          </w:rPrChange>
        </w:rPr>
        <w:t>4.思想政治理论课教师岗位津贴根据校内文件的规定按月发放，新聘任的思想政治理论课专任教师岗位津贴从起聘的次月起开始执行。专任教师（不含辅导员、双肩挑人员）兼任职务补贴按照兼任职务实际随月发放，同时兼任教研室主任和专业群负责人仅发放专业群负责人兼职补贴。</w:t>
      </w:r>
    </w:p>
    <w:p>
      <w:pPr>
        <w:tabs>
          <w:tab w:val="left" w:pos="0"/>
        </w:tabs>
        <w:spacing w:line="560" w:lineRule="exact"/>
        <w:ind w:firstLine="640" w:firstLineChars="200"/>
        <w:rPr>
          <w:rFonts w:eastAsia="方正仿宋简体" w:cs="仿宋_GB2312"/>
          <w:sz w:val="32"/>
          <w:szCs w:val="32"/>
        </w:rPr>
        <w:pPrChange w:id="76" w:author="YB001" w:date="2024-03-05T15:52:32Z">
          <w:pPr>
            <w:tabs>
              <w:tab w:val="left" w:pos="0"/>
            </w:tabs>
            <w:spacing w:line="580" w:lineRule="exact"/>
            <w:ind w:firstLine="640" w:firstLineChars="200"/>
          </w:pPr>
        </w:pPrChange>
      </w:pPr>
      <w:r>
        <w:rPr>
          <w:rFonts w:hint="eastAsia" w:eastAsia="方正仿宋简体" w:cs="仿宋_GB2312"/>
          <w:sz w:val="32"/>
          <w:szCs w:val="32"/>
        </w:rPr>
        <w:t>5.业绩奖励金按照学校业绩奖励有关制度或发放方案发放。教学与管理专项工作中表现突出的部门及人员的奖励发放方案需经院长办公会或党委会审议同意。</w:t>
      </w:r>
    </w:p>
    <w:p>
      <w:pPr>
        <w:tabs>
          <w:tab w:val="left" w:pos="0"/>
        </w:tabs>
        <w:spacing w:line="560" w:lineRule="exact"/>
        <w:ind w:firstLine="640" w:firstLineChars="200"/>
        <w:rPr>
          <w:rFonts w:hint="eastAsia" w:eastAsia="方正仿宋简体" w:cs="仿宋_GB2312"/>
          <w:spacing w:val="-6"/>
          <w:sz w:val="32"/>
          <w:szCs w:val="32"/>
          <w:rPrChange w:id="78" w:author="YB001" w:date="2024-03-05T15:48:50Z">
            <w:rPr>
              <w:rFonts w:eastAsia="方正仿宋简体" w:cs="仿宋_GB2312"/>
              <w:sz w:val="32"/>
              <w:szCs w:val="32"/>
            </w:rPr>
          </w:rPrChange>
        </w:rPr>
        <w:pPrChange w:id="77"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79" w:author="YB001" w:date="2024-03-05T15:48:50Z">
            <w:rPr>
              <w:rFonts w:hint="eastAsia" w:eastAsia="方正仿宋简体" w:cs="仿宋_GB2312"/>
              <w:sz w:val="32"/>
              <w:szCs w:val="32"/>
            </w:rPr>
          </w:rPrChange>
        </w:rPr>
        <w:t>6.教职工职务（岗位）变动的，从职务（岗位）变动的次月起执行新的绩效工资。人员退休的，从退休的次月起停发绩效工资，改发退休人员生活补贴；调出、辞职（退）等减员的，从减员的次月起停发绩效工资；新聘用人员从报到上班当月起发放绩效工资。</w:t>
      </w:r>
    </w:p>
    <w:p>
      <w:pPr>
        <w:tabs>
          <w:tab w:val="left" w:pos="0"/>
        </w:tabs>
        <w:spacing w:line="560" w:lineRule="exact"/>
        <w:ind w:firstLine="640" w:firstLineChars="200"/>
        <w:rPr>
          <w:rFonts w:eastAsia="方正仿宋简体" w:cs="仿宋_GB2312"/>
          <w:color w:val="auto"/>
          <w:sz w:val="32"/>
          <w:szCs w:val="32"/>
        </w:rPr>
        <w:pPrChange w:id="80" w:author="YB001" w:date="2024-03-05T15:52:32Z">
          <w:pPr>
            <w:tabs>
              <w:tab w:val="left" w:pos="0"/>
            </w:tabs>
            <w:spacing w:line="580" w:lineRule="exact"/>
            <w:ind w:firstLine="640" w:firstLineChars="200"/>
          </w:pPr>
        </w:pPrChange>
      </w:pPr>
      <w:r>
        <w:rPr>
          <w:rFonts w:hint="eastAsia" w:eastAsia="方正仿宋简体" w:cs="仿宋_GB2312"/>
          <w:color w:val="auto"/>
          <w:sz w:val="32"/>
          <w:szCs w:val="32"/>
        </w:rPr>
        <w:t>7.根据学校进修培训管理相关制度，教职工经批准脱产进修、国内外访学的，进修或访学期间停发奖励性绩效工资。</w:t>
      </w:r>
    </w:p>
    <w:p>
      <w:pPr>
        <w:tabs>
          <w:tab w:val="left" w:pos="0"/>
        </w:tabs>
        <w:spacing w:line="560" w:lineRule="exact"/>
        <w:ind w:firstLine="640" w:firstLineChars="200"/>
        <w:rPr>
          <w:rFonts w:hint="eastAsia" w:eastAsia="方正仿宋简体" w:cs="仿宋_GB2312"/>
          <w:spacing w:val="-6"/>
          <w:sz w:val="32"/>
          <w:szCs w:val="32"/>
          <w:rPrChange w:id="82" w:author="YB001" w:date="2024-03-05T15:49:08Z">
            <w:rPr>
              <w:rFonts w:eastAsia="方正仿宋简体" w:cs="仿宋_GB2312"/>
              <w:sz w:val="32"/>
              <w:szCs w:val="32"/>
            </w:rPr>
          </w:rPrChange>
        </w:rPr>
        <w:pPrChange w:id="81"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83" w:author="YB001" w:date="2024-03-05T15:49:08Z">
            <w:rPr>
              <w:rFonts w:hint="eastAsia" w:eastAsia="方正仿宋简体" w:cs="仿宋_GB2312"/>
              <w:sz w:val="32"/>
              <w:szCs w:val="32"/>
            </w:rPr>
          </w:rPrChange>
        </w:rPr>
        <w:t>8.教职工一年中病假累计超过半年的，其超过的时间基础性绩效工资按标准的60%，停发全部奖励性绩效工资，年终一次性奖金按上级政策处理；一个月中事假累计超过7天不足10天的，当月基础性绩效工资按标准的50%发放，奖励性绩效工资按出勤情况发放；一个月中事假超过10天或旷工超过2天（含2天）的，停发当月绩效工资。上级另有规定的，从其规定。</w:t>
      </w:r>
    </w:p>
    <w:p>
      <w:pPr>
        <w:spacing w:line="560" w:lineRule="exact"/>
        <w:ind w:firstLine="640" w:firstLineChars="200"/>
        <w:rPr>
          <w:rFonts w:hint="eastAsia" w:ascii="黑体" w:hAnsi="黑体" w:eastAsia="黑体" w:cs="黑体"/>
          <w:bCs/>
          <w:sz w:val="32"/>
          <w:szCs w:val="32"/>
          <w:rPrChange w:id="85" w:author="YB001" w:date="2024-03-05T15:52:00Z">
            <w:rPr>
              <w:rFonts w:eastAsia="仿宋_GB2312" w:cs="仿宋_GB2312"/>
              <w:bCs/>
              <w:sz w:val="32"/>
              <w:szCs w:val="32"/>
            </w:rPr>
          </w:rPrChange>
        </w:rPr>
        <w:pPrChange w:id="84" w:author="YB001" w:date="2024-03-05T15:52:32Z">
          <w:pPr>
            <w:spacing w:line="580" w:lineRule="exact"/>
            <w:ind w:firstLine="640" w:firstLineChars="200"/>
          </w:pPr>
        </w:pPrChange>
      </w:pPr>
      <w:r>
        <w:rPr>
          <w:rFonts w:hint="eastAsia" w:ascii="黑体" w:hAnsi="黑体" w:eastAsia="黑体" w:cs="黑体"/>
          <w:sz w:val="32"/>
          <w:szCs w:val="32"/>
          <w:rPrChange w:id="86" w:author="YB001" w:date="2024-03-05T15:52:00Z">
            <w:rPr>
              <w:rFonts w:hint="eastAsia" w:eastAsia="方正黑体简体"/>
              <w:sz w:val="32"/>
              <w:szCs w:val="32"/>
            </w:rPr>
          </w:rPrChange>
        </w:rPr>
        <w:t>四、相关说明</w:t>
      </w:r>
    </w:p>
    <w:p>
      <w:pPr>
        <w:tabs>
          <w:tab w:val="left" w:pos="0"/>
        </w:tabs>
        <w:spacing w:line="560" w:lineRule="exact"/>
        <w:ind w:firstLine="640" w:firstLineChars="200"/>
        <w:rPr>
          <w:rFonts w:hint="eastAsia" w:eastAsia="方正仿宋简体" w:cs="仿宋_GB2312"/>
          <w:spacing w:val="-6"/>
          <w:sz w:val="32"/>
          <w:szCs w:val="32"/>
          <w:rPrChange w:id="88" w:author="YB001" w:date="2024-03-05T15:49:14Z">
            <w:rPr>
              <w:rFonts w:eastAsia="方正仿宋简体" w:cs="仿宋_GB2312"/>
              <w:sz w:val="32"/>
              <w:szCs w:val="32"/>
            </w:rPr>
          </w:rPrChange>
        </w:rPr>
        <w:pPrChange w:id="87"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89" w:author="YB001" w:date="2024-03-05T15:49:14Z">
            <w:rPr>
              <w:rFonts w:hint="eastAsia" w:eastAsia="方正仿宋简体" w:cs="仿宋_GB2312"/>
              <w:sz w:val="32"/>
              <w:szCs w:val="32"/>
            </w:rPr>
          </w:rPrChange>
        </w:rPr>
        <w:t>（一）按相关政策规定发放的政策性津贴、特殊困难人员补助、遗属生活困难补助、离退休人员生活补贴以及对按照相关政策规定可以单列管理的项目，不计入绩效工资总量调控基数或不纳入绩效工资范畴。</w:t>
      </w:r>
    </w:p>
    <w:p>
      <w:pPr>
        <w:tabs>
          <w:tab w:val="left" w:pos="0"/>
        </w:tabs>
        <w:spacing w:line="560" w:lineRule="exact"/>
        <w:ind w:firstLine="640" w:firstLineChars="200"/>
        <w:rPr>
          <w:rFonts w:eastAsia="方正仿宋简体" w:cs="仿宋_GB2312"/>
          <w:spacing w:val="-6"/>
          <w:sz w:val="32"/>
          <w:szCs w:val="32"/>
          <w:rPrChange w:id="91" w:author="YB001" w:date="2024-03-05T15:44:51Z">
            <w:rPr>
              <w:rFonts w:eastAsia="方正仿宋简体" w:cs="仿宋_GB2312"/>
              <w:sz w:val="32"/>
              <w:szCs w:val="32"/>
            </w:rPr>
          </w:rPrChange>
        </w:rPr>
        <w:pPrChange w:id="90" w:author="YB001" w:date="2024-03-05T15:52:32Z">
          <w:pPr>
            <w:tabs>
              <w:tab w:val="left" w:pos="0"/>
            </w:tabs>
            <w:spacing w:line="580" w:lineRule="exact"/>
            <w:ind w:firstLine="640" w:firstLineChars="200"/>
          </w:pPr>
        </w:pPrChange>
      </w:pPr>
      <w:r>
        <w:rPr>
          <w:rFonts w:hint="eastAsia" w:eastAsia="方正仿宋简体" w:cs="仿宋_GB2312"/>
          <w:spacing w:val="-6"/>
          <w:sz w:val="32"/>
          <w:szCs w:val="32"/>
          <w:rPrChange w:id="92" w:author="YB001" w:date="2024-03-05T15:44:51Z">
            <w:rPr>
              <w:rFonts w:hint="eastAsia" w:eastAsia="方正仿宋简体" w:cs="仿宋_GB2312"/>
              <w:sz w:val="32"/>
              <w:szCs w:val="32"/>
            </w:rPr>
          </w:rPrChange>
        </w:rPr>
        <w:t>（二）年终一次性奖金以事业单位人员年度考核结果为依据，“不定等次”和“不参加考核”的新入职人员的奖金按“合格”等次标准处理。</w:t>
      </w:r>
    </w:p>
    <w:p>
      <w:pPr>
        <w:spacing w:line="560" w:lineRule="exact"/>
        <w:ind w:firstLine="640" w:firstLineChars="200"/>
        <w:rPr>
          <w:rFonts w:hint="eastAsia" w:ascii="黑体" w:hAnsi="黑体" w:eastAsia="黑体" w:cs="黑体"/>
          <w:sz w:val="32"/>
          <w:szCs w:val="32"/>
          <w:rPrChange w:id="94" w:author="YB001" w:date="2024-03-05T15:52:04Z">
            <w:rPr>
              <w:rFonts w:eastAsia="方正黑体简体"/>
              <w:sz w:val="32"/>
              <w:szCs w:val="32"/>
            </w:rPr>
          </w:rPrChange>
        </w:rPr>
        <w:pPrChange w:id="93" w:author="YB001" w:date="2024-03-05T15:52:32Z">
          <w:pPr>
            <w:spacing w:line="580" w:lineRule="exact"/>
            <w:ind w:firstLine="640" w:firstLineChars="200"/>
          </w:pPr>
        </w:pPrChange>
      </w:pPr>
      <w:r>
        <w:rPr>
          <w:rFonts w:hint="eastAsia" w:ascii="黑体" w:hAnsi="黑体" w:eastAsia="黑体" w:cs="黑体"/>
          <w:sz w:val="32"/>
          <w:szCs w:val="32"/>
          <w:rPrChange w:id="95" w:author="YB001" w:date="2024-03-05T15:52:04Z">
            <w:rPr>
              <w:rFonts w:hint="eastAsia" w:eastAsia="方正黑体简体"/>
              <w:sz w:val="32"/>
              <w:szCs w:val="32"/>
            </w:rPr>
          </w:rPrChange>
        </w:rPr>
        <w:t>五、附则</w:t>
      </w:r>
    </w:p>
    <w:p>
      <w:pPr>
        <w:tabs>
          <w:tab w:val="left" w:pos="0"/>
        </w:tabs>
        <w:spacing w:line="560" w:lineRule="exact"/>
        <w:ind w:firstLine="640" w:firstLineChars="200"/>
        <w:rPr>
          <w:rFonts w:eastAsia="方正仿宋简体" w:cs="仿宋_GB2312"/>
          <w:sz w:val="32"/>
          <w:szCs w:val="32"/>
        </w:rPr>
        <w:pPrChange w:id="96" w:author="YB001" w:date="2024-03-05T15:52:32Z">
          <w:pPr>
            <w:tabs>
              <w:tab w:val="left" w:pos="0"/>
            </w:tabs>
            <w:spacing w:line="580" w:lineRule="exact"/>
            <w:ind w:firstLine="640" w:firstLineChars="200"/>
          </w:pPr>
        </w:pPrChange>
      </w:pPr>
      <w:r>
        <w:rPr>
          <w:rFonts w:hint="eastAsia" w:eastAsia="方正仿宋简体" w:cs="仿宋_GB2312"/>
          <w:sz w:val="32"/>
          <w:szCs w:val="32"/>
        </w:rPr>
        <w:t>（一）省市绩效工资标准如有调整，人事处相应调整我校绩效工资标准。</w:t>
      </w:r>
    </w:p>
    <w:p>
      <w:pPr>
        <w:tabs>
          <w:tab w:val="left" w:pos="0"/>
        </w:tabs>
        <w:spacing w:line="560" w:lineRule="exact"/>
        <w:ind w:firstLine="640" w:firstLineChars="200"/>
        <w:rPr>
          <w:rFonts w:eastAsia="方正仿宋简体" w:cs="仿宋_GB2312"/>
          <w:sz w:val="32"/>
          <w:szCs w:val="32"/>
        </w:rPr>
        <w:pPrChange w:id="97" w:author="YB001" w:date="2024-03-05T15:52:32Z">
          <w:pPr>
            <w:tabs>
              <w:tab w:val="left" w:pos="0"/>
            </w:tabs>
            <w:spacing w:line="580" w:lineRule="exact"/>
            <w:ind w:firstLine="640" w:firstLineChars="200"/>
          </w:pPr>
        </w:pPrChange>
      </w:pPr>
      <w:r>
        <w:rPr>
          <w:rFonts w:hint="eastAsia" w:eastAsia="方正仿宋简体" w:cs="仿宋_GB2312"/>
          <w:sz w:val="32"/>
          <w:szCs w:val="32"/>
        </w:rPr>
        <w:t>（二）本方案由学校人事处负责解释。</w:t>
      </w:r>
    </w:p>
    <w:p>
      <w:pPr>
        <w:tabs>
          <w:tab w:val="left" w:pos="0"/>
        </w:tabs>
        <w:spacing w:line="560" w:lineRule="exact"/>
        <w:ind w:firstLine="640" w:firstLineChars="200"/>
        <w:rPr>
          <w:rFonts w:eastAsia="方正仿宋简体" w:cs="仿宋_GB2312"/>
          <w:sz w:val="32"/>
          <w:szCs w:val="32"/>
        </w:rPr>
        <w:pPrChange w:id="98" w:author="YB001" w:date="2024-03-05T15:52:32Z">
          <w:pPr>
            <w:tabs>
              <w:tab w:val="left" w:pos="0"/>
            </w:tabs>
            <w:spacing w:line="580" w:lineRule="exact"/>
            <w:ind w:firstLine="640" w:firstLineChars="200"/>
          </w:pPr>
        </w:pPrChange>
      </w:pPr>
      <w:r>
        <w:rPr>
          <w:rFonts w:hint="eastAsia" w:eastAsia="方正仿宋简体" w:cs="仿宋_GB2312"/>
          <w:sz w:val="32"/>
          <w:szCs w:val="32"/>
        </w:rPr>
        <w:t>（三）本方案自2024年1月起施行，《汕头职业技术学院绩效工资实施方案》（汕职院发〔2018〕39号）同时废止。</w:t>
      </w:r>
    </w:p>
    <w:p>
      <w:pPr>
        <w:tabs>
          <w:tab w:val="left" w:pos="0"/>
        </w:tabs>
        <w:spacing w:line="560" w:lineRule="exact"/>
        <w:ind w:firstLine="640" w:firstLineChars="200"/>
        <w:rPr>
          <w:del w:id="100" w:author="YB001" w:date="2024-03-05T15:49:31Z"/>
          <w:rFonts w:eastAsia="方正仿宋简体" w:cs="仿宋_GB2312"/>
          <w:sz w:val="32"/>
          <w:szCs w:val="32"/>
        </w:rPr>
        <w:pPrChange w:id="99" w:author="YB001" w:date="2024-03-05T15:52:32Z">
          <w:pPr>
            <w:tabs>
              <w:tab w:val="left" w:pos="0"/>
            </w:tabs>
            <w:spacing w:line="580" w:lineRule="exact"/>
            <w:ind w:firstLine="640" w:firstLineChars="200"/>
          </w:pPr>
        </w:pPrChange>
      </w:pPr>
    </w:p>
    <w:p>
      <w:pPr>
        <w:tabs>
          <w:tab w:val="left" w:pos="0"/>
        </w:tabs>
        <w:spacing w:line="560" w:lineRule="exact"/>
        <w:ind w:firstLine="640" w:firstLineChars="200"/>
        <w:rPr>
          <w:ins w:id="102" w:author="YB001" w:date="2024-03-05T15:52:34Z"/>
          <w:rFonts w:hint="eastAsia" w:eastAsia="方正仿宋简体" w:cs="仿宋_GB2312"/>
          <w:sz w:val="32"/>
          <w:szCs w:val="32"/>
        </w:rPr>
        <w:pPrChange w:id="101" w:author="YB001" w:date="2024-03-05T15:52:32Z">
          <w:pPr>
            <w:tabs>
              <w:tab w:val="left" w:pos="0"/>
            </w:tabs>
            <w:spacing w:line="580" w:lineRule="exact"/>
            <w:ind w:firstLine="640" w:firstLineChars="200"/>
          </w:pPr>
        </w:pPrChange>
      </w:pPr>
    </w:p>
    <w:p>
      <w:pPr>
        <w:tabs>
          <w:tab w:val="left" w:pos="0"/>
        </w:tabs>
        <w:spacing w:line="560" w:lineRule="exact"/>
        <w:ind w:firstLine="640" w:firstLineChars="200"/>
        <w:rPr>
          <w:ins w:id="104" w:author="YB001" w:date="2024-03-05T15:52:07Z"/>
          <w:rFonts w:hint="eastAsia" w:eastAsia="方正仿宋简体" w:cs="仿宋_GB2312"/>
          <w:sz w:val="32"/>
          <w:szCs w:val="32"/>
        </w:rPr>
        <w:pPrChange w:id="103" w:author="YB001" w:date="2024-03-05T15:52:32Z">
          <w:pPr>
            <w:tabs>
              <w:tab w:val="left" w:pos="0"/>
            </w:tabs>
            <w:spacing w:line="580" w:lineRule="exact"/>
            <w:ind w:firstLine="640" w:firstLineChars="200"/>
          </w:pPr>
        </w:pPrChange>
      </w:pPr>
    </w:p>
    <w:p>
      <w:pPr>
        <w:tabs>
          <w:tab w:val="left" w:pos="0"/>
        </w:tabs>
        <w:spacing w:line="560" w:lineRule="exact"/>
        <w:ind w:firstLine="640" w:firstLineChars="200"/>
        <w:rPr>
          <w:rFonts w:eastAsia="方正仿宋简体" w:cs="仿宋_GB2312"/>
          <w:sz w:val="32"/>
          <w:szCs w:val="32"/>
        </w:rPr>
        <w:pPrChange w:id="105" w:author="YB001" w:date="2024-03-05T15:52:32Z">
          <w:pPr>
            <w:tabs>
              <w:tab w:val="left" w:pos="0"/>
            </w:tabs>
            <w:spacing w:line="580" w:lineRule="exact"/>
            <w:ind w:firstLine="640" w:firstLineChars="200"/>
          </w:pPr>
        </w:pPrChange>
      </w:pPr>
      <w:r>
        <w:rPr>
          <w:rFonts w:hint="eastAsia" w:eastAsia="方正仿宋简体" w:cs="仿宋_GB2312"/>
          <w:sz w:val="32"/>
          <w:szCs w:val="32"/>
        </w:rPr>
        <w:t>附件：1.基础绩效工资标准表</w:t>
      </w:r>
    </w:p>
    <w:p>
      <w:pPr>
        <w:tabs>
          <w:tab w:val="left" w:pos="0"/>
        </w:tabs>
        <w:spacing w:line="560" w:lineRule="exact"/>
        <w:ind w:firstLine="1600" w:firstLineChars="500"/>
        <w:rPr>
          <w:del w:id="107" w:author="YB001" w:date="2024-03-05T15:48:24Z"/>
          <w:rFonts w:eastAsia="方正仿宋简体" w:cs="仿宋_GB2312"/>
          <w:sz w:val="32"/>
          <w:szCs w:val="32"/>
        </w:rPr>
        <w:pPrChange w:id="106" w:author="YB001" w:date="2024-03-05T15:52:32Z">
          <w:pPr>
            <w:tabs>
              <w:tab w:val="left" w:pos="0"/>
            </w:tabs>
            <w:spacing w:line="580" w:lineRule="exact"/>
            <w:ind w:firstLine="1600" w:firstLineChars="500"/>
          </w:pPr>
        </w:pPrChange>
      </w:pPr>
      <w:r>
        <w:rPr>
          <w:rFonts w:hint="eastAsia" w:eastAsia="方正仿宋简体" w:cs="仿宋_GB2312"/>
          <w:sz w:val="32"/>
          <w:szCs w:val="32"/>
        </w:rPr>
        <w:t>2.行政工作量补贴标准表</w:t>
      </w:r>
    </w:p>
    <w:p>
      <w:pPr>
        <w:tabs>
          <w:tab w:val="left" w:pos="0"/>
        </w:tabs>
        <w:spacing w:line="560" w:lineRule="exact"/>
        <w:ind w:firstLine="1600" w:firstLineChars="500"/>
        <w:rPr>
          <w:rFonts w:eastAsia="仿宋_GB2312" w:cs="仿宋_GB2312"/>
          <w:sz w:val="32"/>
          <w:szCs w:val="32"/>
        </w:rPr>
        <w:pPrChange w:id="108" w:author="YB001" w:date="2024-03-05T15:52:32Z">
          <w:pPr>
            <w:spacing w:line="580" w:lineRule="exact"/>
            <w:ind w:firstLine="640" w:firstLineChars="200"/>
          </w:pPr>
        </w:pPrChange>
      </w:pP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3</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E77AB"/>
    <w:multiLevelType w:val="singleLevel"/>
    <w:tmpl w:val="9F2E77A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B001">
    <w15:presenceInfo w15:providerId="None" w15:userId="YB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19"/>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 w:name="WM_UUID" w:val="dec2204f-a4b4-4b18-9d3a-a23bd65cb88f"/>
  </w:docVars>
  <w:rsids>
    <w:rsidRoot w:val="00172A27"/>
    <w:rsid w:val="000110AB"/>
    <w:rsid w:val="0001192D"/>
    <w:rsid w:val="00011DC2"/>
    <w:rsid w:val="00012336"/>
    <w:rsid w:val="000173DD"/>
    <w:rsid w:val="00020823"/>
    <w:rsid w:val="000208D7"/>
    <w:rsid w:val="000237BD"/>
    <w:rsid w:val="000278EE"/>
    <w:rsid w:val="00027C3E"/>
    <w:rsid w:val="000310B6"/>
    <w:rsid w:val="00032D45"/>
    <w:rsid w:val="00043108"/>
    <w:rsid w:val="000450E1"/>
    <w:rsid w:val="00055398"/>
    <w:rsid w:val="0005547E"/>
    <w:rsid w:val="0005615C"/>
    <w:rsid w:val="00066A9B"/>
    <w:rsid w:val="000837A3"/>
    <w:rsid w:val="00085019"/>
    <w:rsid w:val="00087D5B"/>
    <w:rsid w:val="00090F28"/>
    <w:rsid w:val="00093706"/>
    <w:rsid w:val="0009428A"/>
    <w:rsid w:val="000950A8"/>
    <w:rsid w:val="000964C1"/>
    <w:rsid w:val="000A3E7D"/>
    <w:rsid w:val="000B2569"/>
    <w:rsid w:val="000C4DD7"/>
    <w:rsid w:val="000C5BB3"/>
    <w:rsid w:val="000D43D6"/>
    <w:rsid w:val="000D53BA"/>
    <w:rsid w:val="000D6BCC"/>
    <w:rsid w:val="000E0036"/>
    <w:rsid w:val="000E174D"/>
    <w:rsid w:val="000F03B8"/>
    <w:rsid w:val="000F703E"/>
    <w:rsid w:val="000F7C2F"/>
    <w:rsid w:val="00100577"/>
    <w:rsid w:val="0010176F"/>
    <w:rsid w:val="00104109"/>
    <w:rsid w:val="001070D3"/>
    <w:rsid w:val="00112640"/>
    <w:rsid w:val="0011273C"/>
    <w:rsid w:val="001156C9"/>
    <w:rsid w:val="00116296"/>
    <w:rsid w:val="001225EB"/>
    <w:rsid w:val="00137079"/>
    <w:rsid w:val="0015322A"/>
    <w:rsid w:val="0015356A"/>
    <w:rsid w:val="00157236"/>
    <w:rsid w:val="00157870"/>
    <w:rsid w:val="00161AFB"/>
    <w:rsid w:val="0016269B"/>
    <w:rsid w:val="00163DF5"/>
    <w:rsid w:val="00172A27"/>
    <w:rsid w:val="00180021"/>
    <w:rsid w:val="00180EA1"/>
    <w:rsid w:val="00184AD8"/>
    <w:rsid w:val="0018653E"/>
    <w:rsid w:val="00193393"/>
    <w:rsid w:val="001A23B9"/>
    <w:rsid w:val="001A2CF3"/>
    <w:rsid w:val="001A5250"/>
    <w:rsid w:val="001B1963"/>
    <w:rsid w:val="001B33E3"/>
    <w:rsid w:val="001B3CFF"/>
    <w:rsid w:val="001C16EF"/>
    <w:rsid w:val="001C20E1"/>
    <w:rsid w:val="001C41D9"/>
    <w:rsid w:val="001C485A"/>
    <w:rsid w:val="001C5625"/>
    <w:rsid w:val="001D086F"/>
    <w:rsid w:val="001D2775"/>
    <w:rsid w:val="001D44AB"/>
    <w:rsid w:val="001E1C75"/>
    <w:rsid w:val="001E77B8"/>
    <w:rsid w:val="001F2B2F"/>
    <w:rsid w:val="001F4B14"/>
    <w:rsid w:val="001F6E52"/>
    <w:rsid w:val="002007EF"/>
    <w:rsid w:val="00200E15"/>
    <w:rsid w:val="002122F0"/>
    <w:rsid w:val="00215436"/>
    <w:rsid w:val="002201C8"/>
    <w:rsid w:val="00222054"/>
    <w:rsid w:val="00224373"/>
    <w:rsid w:val="00230546"/>
    <w:rsid w:val="00233C69"/>
    <w:rsid w:val="00240B96"/>
    <w:rsid w:val="00240CE3"/>
    <w:rsid w:val="00241AF4"/>
    <w:rsid w:val="0025030E"/>
    <w:rsid w:val="00253E9D"/>
    <w:rsid w:val="002559A1"/>
    <w:rsid w:val="00260E8C"/>
    <w:rsid w:val="00261E96"/>
    <w:rsid w:val="00265417"/>
    <w:rsid w:val="00271F58"/>
    <w:rsid w:val="002729B3"/>
    <w:rsid w:val="002734A9"/>
    <w:rsid w:val="00274FA6"/>
    <w:rsid w:val="00281DAF"/>
    <w:rsid w:val="00294132"/>
    <w:rsid w:val="002A5C24"/>
    <w:rsid w:val="002A62E7"/>
    <w:rsid w:val="002B74BD"/>
    <w:rsid w:val="002C099E"/>
    <w:rsid w:val="002C24FC"/>
    <w:rsid w:val="002C2BBD"/>
    <w:rsid w:val="002C37DC"/>
    <w:rsid w:val="002C42F9"/>
    <w:rsid w:val="002D27B6"/>
    <w:rsid w:val="002D67FA"/>
    <w:rsid w:val="002E4500"/>
    <w:rsid w:val="002E7FCE"/>
    <w:rsid w:val="002F341C"/>
    <w:rsid w:val="002F4048"/>
    <w:rsid w:val="002F4A28"/>
    <w:rsid w:val="002F7C21"/>
    <w:rsid w:val="0030089B"/>
    <w:rsid w:val="00300CD5"/>
    <w:rsid w:val="00307218"/>
    <w:rsid w:val="00311F50"/>
    <w:rsid w:val="003137CD"/>
    <w:rsid w:val="003256F5"/>
    <w:rsid w:val="00327F67"/>
    <w:rsid w:val="00336A1D"/>
    <w:rsid w:val="00341CEB"/>
    <w:rsid w:val="003445E5"/>
    <w:rsid w:val="003454FF"/>
    <w:rsid w:val="003528B1"/>
    <w:rsid w:val="003540B5"/>
    <w:rsid w:val="00372AB8"/>
    <w:rsid w:val="0037521A"/>
    <w:rsid w:val="003837C1"/>
    <w:rsid w:val="00391B81"/>
    <w:rsid w:val="0039251A"/>
    <w:rsid w:val="00395112"/>
    <w:rsid w:val="00395ABF"/>
    <w:rsid w:val="0039706A"/>
    <w:rsid w:val="003A7C02"/>
    <w:rsid w:val="003B2441"/>
    <w:rsid w:val="003E182E"/>
    <w:rsid w:val="003E1B49"/>
    <w:rsid w:val="003E220B"/>
    <w:rsid w:val="003E3FF1"/>
    <w:rsid w:val="003E638B"/>
    <w:rsid w:val="003E6A85"/>
    <w:rsid w:val="003E6DA4"/>
    <w:rsid w:val="003F4A15"/>
    <w:rsid w:val="003F5566"/>
    <w:rsid w:val="00400581"/>
    <w:rsid w:val="004013D4"/>
    <w:rsid w:val="00401C9F"/>
    <w:rsid w:val="00402848"/>
    <w:rsid w:val="00404902"/>
    <w:rsid w:val="0040651E"/>
    <w:rsid w:val="00407765"/>
    <w:rsid w:val="00415BE2"/>
    <w:rsid w:val="00416548"/>
    <w:rsid w:val="00420890"/>
    <w:rsid w:val="004221FE"/>
    <w:rsid w:val="00422C26"/>
    <w:rsid w:val="004230C3"/>
    <w:rsid w:val="0042706D"/>
    <w:rsid w:val="0043358C"/>
    <w:rsid w:val="0043367C"/>
    <w:rsid w:val="00441ACB"/>
    <w:rsid w:val="00441BB6"/>
    <w:rsid w:val="0044769E"/>
    <w:rsid w:val="0044771C"/>
    <w:rsid w:val="00451106"/>
    <w:rsid w:val="00451B32"/>
    <w:rsid w:val="0046045F"/>
    <w:rsid w:val="00461D1A"/>
    <w:rsid w:val="00467375"/>
    <w:rsid w:val="00473EA9"/>
    <w:rsid w:val="0047412C"/>
    <w:rsid w:val="00477762"/>
    <w:rsid w:val="0048079D"/>
    <w:rsid w:val="004819AF"/>
    <w:rsid w:val="004820C9"/>
    <w:rsid w:val="0048352F"/>
    <w:rsid w:val="00494B01"/>
    <w:rsid w:val="004A0992"/>
    <w:rsid w:val="004A4419"/>
    <w:rsid w:val="004A48DF"/>
    <w:rsid w:val="004A5CB2"/>
    <w:rsid w:val="004A6D1C"/>
    <w:rsid w:val="004B43C3"/>
    <w:rsid w:val="004C2A7E"/>
    <w:rsid w:val="004C3CE6"/>
    <w:rsid w:val="004C3FA2"/>
    <w:rsid w:val="004D2304"/>
    <w:rsid w:val="004D2C16"/>
    <w:rsid w:val="004D5A62"/>
    <w:rsid w:val="004D73D6"/>
    <w:rsid w:val="004D7792"/>
    <w:rsid w:val="004E603B"/>
    <w:rsid w:val="004E6CD5"/>
    <w:rsid w:val="004F0377"/>
    <w:rsid w:val="004F2279"/>
    <w:rsid w:val="004F25EA"/>
    <w:rsid w:val="004F522B"/>
    <w:rsid w:val="004F616B"/>
    <w:rsid w:val="00503510"/>
    <w:rsid w:val="00506F4E"/>
    <w:rsid w:val="005072B4"/>
    <w:rsid w:val="00524A7A"/>
    <w:rsid w:val="0052711C"/>
    <w:rsid w:val="005355E9"/>
    <w:rsid w:val="00536422"/>
    <w:rsid w:val="00537171"/>
    <w:rsid w:val="00541A7A"/>
    <w:rsid w:val="0054414B"/>
    <w:rsid w:val="00544594"/>
    <w:rsid w:val="00544BD7"/>
    <w:rsid w:val="00546CE5"/>
    <w:rsid w:val="00561FD7"/>
    <w:rsid w:val="00563E6E"/>
    <w:rsid w:val="00570F30"/>
    <w:rsid w:val="00581446"/>
    <w:rsid w:val="00581EAC"/>
    <w:rsid w:val="005934EF"/>
    <w:rsid w:val="0059570F"/>
    <w:rsid w:val="00595A70"/>
    <w:rsid w:val="005A6CC5"/>
    <w:rsid w:val="005B2AC5"/>
    <w:rsid w:val="005C2847"/>
    <w:rsid w:val="005C4CDC"/>
    <w:rsid w:val="005D0479"/>
    <w:rsid w:val="005D645F"/>
    <w:rsid w:val="005E0B61"/>
    <w:rsid w:val="005E3FF2"/>
    <w:rsid w:val="005F0FB7"/>
    <w:rsid w:val="005F13F5"/>
    <w:rsid w:val="00600992"/>
    <w:rsid w:val="00606CE4"/>
    <w:rsid w:val="00612EEC"/>
    <w:rsid w:val="00623157"/>
    <w:rsid w:val="0062429A"/>
    <w:rsid w:val="00624AA6"/>
    <w:rsid w:val="00633CB8"/>
    <w:rsid w:val="00637106"/>
    <w:rsid w:val="0064043F"/>
    <w:rsid w:val="00641740"/>
    <w:rsid w:val="006439BE"/>
    <w:rsid w:val="00644403"/>
    <w:rsid w:val="006447F4"/>
    <w:rsid w:val="00644DB1"/>
    <w:rsid w:val="0064540E"/>
    <w:rsid w:val="0065193C"/>
    <w:rsid w:val="00660576"/>
    <w:rsid w:val="00662F40"/>
    <w:rsid w:val="00665824"/>
    <w:rsid w:val="00665F8B"/>
    <w:rsid w:val="00672370"/>
    <w:rsid w:val="00676098"/>
    <w:rsid w:val="00677610"/>
    <w:rsid w:val="0068693E"/>
    <w:rsid w:val="0069145F"/>
    <w:rsid w:val="00692694"/>
    <w:rsid w:val="00692EF6"/>
    <w:rsid w:val="00697AC6"/>
    <w:rsid w:val="006A44C8"/>
    <w:rsid w:val="006A5E0C"/>
    <w:rsid w:val="006A7B32"/>
    <w:rsid w:val="006B222F"/>
    <w:rsid w:val="006B421B"/>
    <w:rsid w:val="006B6B8E"/>
    <w:rsid w:val="006C0C78"/>
    <w:rsid w:val="006C7919"/>
    <w:rsid w:val="006D18CC"/>
    <w:rsid w:val="006D5AB1"/>
    <w:rsid w:val="006E24E0"/>
    <w:rsid w:val="006E281B"/>
    <w:rsid w:val="006E58C3"/>
    <w:rsid w:val="006F0CE0"/>
    <w:rsid w:val="006F327A"/>
    <w:rsid w:val="006F3D3B"/>
    <w:rsid w:val="006F3E9D"/>
    <w:rsid w:val="00704CB7"/>
    <w:rsid w:val="00705897"/>
    <w:rsid w:val="00712573"/>
    <w:rsid w:val="007261BC"/>
    <w:rsid w:val="0072624C"/>
    <w:rsid w:val="0072674F"/>
    <w:rsid w:val="0073458B"/>
    <w:rsid w:val="00736238"/>
    <w:rsid w:val="00743616"/>
    <w:rsid w:val="00743C59"/>
    <w:rsid w:val="00751CF2"/>
    <w:rsid w:val="0075587F"/>
    <w:rsid w:val="00756051"/>
    <w:rsid w:val="00756D58"/>
    <w:rsid w:val="00762CA8"/>
    <w:rsid w:val="0077473C"/>
    <w:rsid w:val="00780602"/>
    <w:rsid w:val="007836B4"/>
    <w:rsid w:val="0078383F"/>
    <w:rsid w:val="0078776B"/>
    <w:rsid w:val="00791BE2"/>
    <w:rsid w:val="00792F5D"/>
    <w:rsid w:val="0079449F"/>
    <w:rsid w:val="007953AF"/>
    <w:rsid w:val="00795DA5"/>
    <w:rsid w:val="007A7EA2"/>
    <w:rsid w:val="007B7145"/>
    <w:rsid w:val="007C21B3"/>
    <w:rsid w:val="007D2D7D"/>
    <w:rsid w:val="007E2821"/>
    <w:rsid w:val="007E2F72"/>
    <w:rsid w:val="007F42C5"/>
    <w:rsid w:val="00800F2D"/>
    <w:rsid w:val="00805106"/>
    <w:rsid w:val="00811220"/>
    <w:rsid w:val="00813DCE"/>
    <w:rsid w:val="008178D1"/>
    <w:rsid w:val="00820247"/>
    <w:rsid w:val="00820539"/>
    <w:rsid w:val="00820C2B"/>
    <w:rsid w:val="0082241E"/>
    <w:rsid w:val="008226B2"/>
    <w:rsid w:val="00825624"/>
    <w:rsid w:val="008311E5"/>
    <w:rsid w:val="00831333"/>
    <w:rsid w:val="0083169F"/>
    <w:rsid w:val="008317C7"/>
    <w:rsid w:val="00834BA5"/>
    <w:rsid w:val="008375C7"/>
    <w:rsid w:val="00846D8A"/>
    <w:rsid w:val="008511B8"/>
    <w:rsid w:val="00855293"/>
    <w:rsid w:val="00856868"/>
    <w:rsid w:val="008569E6"/>
    <w:rsid w:val="00856E9E"/>
    <w:rsid w:val="00860336"/>
    <w:rsid w:val="008640F3"/>
    <w:rsid w:val="0086696B"/>
    <w:rsid w:val="008718E1"/>
    <w:rsid w:val="008735A5"/>
    <w:rsid w:val="00883092"/>
    <w:rsid w:val="00885D29"/>
    <w:rsid w:val="008865FB"/>
    <w:rsid w:val="00887E40"/>
    <w:rsid w:val="008909DA"/>
    <w:rsid w:val="00890C3A"/>
    <w:rsid w:val="008A3699"/>
    <w:rsid w:val="008A690D"/>
    <w:rsid w:val="008B2530"/>
    <w:rsid w:val="008B6061"/>
    <w:rsid w:val="008C29DB"/>
    <w:rsid w:val="008C3657"/>
    <w:rsid w:val="008C67E1"/>
    <w:rsid w:val="008D0A87"/>
    <w:rsid w:val="008D287F"/>
    <w:rsid w:val="008D390B"/>
    <w:rsid w:val="008E17D4"/>
    <w:rsid w:val="008E2D8A"/>
    <w:rsid w:val="008E45FB"/>
    <w:rsid w:val="008E4786"/>
    <w:rsid w:val="008F0BDD"/>
    <w:rsid w:val="008F0E7F"/>
    <w:rsid w:val="008F5B08"/>
    <w:rsid w:val="008F5FFF"/>
    <w:rsid w:val="008F6103"/>
    <w:rsid w:val="009004B7"/>
    <w:rsid w:val="00901380"/>
    <w:rsid w:val="00904791"/>
    <w:rsid w:val="0091150D"/>
    <w:rsid w:val="00913324"/>
    <w:rsid w:val="00915774"/>
    <w:rsid w:val="00915C11"/>
    <w:rsid w:val="00921B86"/>
    <w:rsid w:val="00924239"/>
    <w:rsid w:val="00926A45"/>
    <w:rsid w:val="00930AE1"/>
    <w:rsid w:val="00932DD8"/>
    <w:rsid w:val="009335F2"/>
    <w:rsid w:val="00935F99"/>
    <w:rsid w:val="00943E10"/>
    <w:rsid w:val="00961E91"/>
    <w:rsid w:val="009630B5"/>
    <w:rsid w:val="00963834"/>
    <w:rsid w:val="00967406"/>
    <w:rsid w:val="009704CE"/>
    <w:rsid w:val="009757CB"/>
    <w:rsid w:val="00977D9B"/>
    <w:rsid w:val="00991DFF"/>
    <w:rsid w:val="009A34DC"/>
    <w:rsid w:val="009A68B1"/>
    <w:rsid w:val="009B0DE1"/>
    <w:rsid w:val="009B66E9"/>
    <w:rsid w:val="009C312C"/>
    <w:rsid w:val="009C44C3"/>
    <w:rsid w:val="009C5E08"/>
    <w:rsid w:val="009C653D"/>
    <w:rsid w:val="009D595A"/>
    <w:rsid w:val="009D7BC4"/>
    <w:rsid w:val="009E4ACE"/>
    <w:rsid w:val="009E7DEC"/>
    <w:rsid w:val="009F16B8"/>
    <w:rsid w:val="00A02423"/>
    <w:rsid w:val="00A10002"/>
    <w:rsid w:val="00A11D9D"/>
    <w:rsid w:val="00A12D0A"/>
    <w:rsid w:val="00A15E2E"/>
    <w:rsid w:val="00A16FF6"/>
    <w:rsid w:val="00A176E2"/>
    <w:rsid w:val="00A24D05"/>
    <w:rsid w:val="00A25182"/>
    <w:rsid w:val="00A43C4A"/>
    <w:rsid w:val="00A5381E"/>
    <w:rsid w:val="00A5671D"/>
    <w:rsid w:val="00A56DBA"/>
    <w:rsid w:val="00A61FDE"/>
    <w:rsid w:val="00A64DC8"/>
    <w:rsid w:val="00A6602E"/>
    <w:rsid w:val="00A7199F"/>
    <w:rsid w:val="00A73EEB"/>
    <w:rsid w:val="00A74599"/>
    <w:rsid w:val="00A74E0A"/>
    <w:rsid w:val="00A80938"/>
    <w:rsid w:val="00A8389D"/>
    <w:rsid w:val="00A91E5F"/>
    <w:rsid w:val="00AA2EE8"/>
    <w:rsid w:val="00AA5A17"/>
    <w:rsid w:val="00AB7714"/>
    <w:rsid w:val="00AB7CCB"/>
    <w:rsid w:val="00AB7DFE"/>
    <w:rsid w:val="00AC0365"/>
    <w:rsid w:val="00AC2D73"/>
    <w:rsid w:val="00AC3171"/>
    <w:rsid w:val="00AD3323"/>
    <w:rsid w:val="00AE0533"/>
    <w:rsid w:val="00AE0E55"/>
    <w:rsid w:val="00AE3DEE"/>
    <w:rsid w:val="00B01542"/>
    <w:rsid w:val="00B1115E"/>
    <w:rsid w:val="00B121D1"/>
    <w:rsid w:val="00B123DF"/>
    <w:rsid w:val="00B17F73"/>
    <w:rsid w:val="00B20E52"/>
    <w:rsid w:val="00B22830"/>
    <w:rsid w:val="00B26B17"/>
    <w:rsid w:val="00B27DD1"/>
    <w:rsid w:val="00B328B4"/>
    <w:rsid w:val="00B46EAB"/>
    <w:rsid w:val="00B46F31"/>
    <w:rsid w:val="00B4784C"/>
    <w:rsid w:val="00B506C4"/>
    <w:rsid w:val="00B54774"/>
    <w:rsid w:val="00B610DB"/>
    <w:rsid w:val="00B61655"/>
    <w:rsid w:val="00B656EC"/>
    <w:rsid w:val="00B674A0"/>
    <w:rsid w:val="00B67999"/>
    <w:rsid w:val="00B67DB0"/>
    <w:rsid w:val="00B75409"/>
    <w:rsid w:val="00B80F1A"/>
    <w:rsid w:val="00B82F95"/>
    <w:rsid w:val="00B86D11"/>
    <w:rsid w:val="00B86E7C"/>
    <w:rsid w:val="00B91BD0"/>
    <w:rsid w:val="00B927EE"/>
    <w:rsid w:val="00BB6E29"/>
    <w:rsid w:val="00BC10F4"/>
    <w:rsid w:val="00BD387B"/>
    <w:rsid w:val="00BD5625"/>
    <w:rsid w:val="00BE2375"/>
    <w:rsid w:val="00BE2A9E"/>
    <w:rsid w:val="00BE4729"/>
    <w:rsid w:val="00BE6ABE"/>
    <w:rsid w:val="00BE7F42"/>
    <w:rsid w:val="00BF3434"/>
    <w:rsid w:val="00BF5F55"/>
    <w:rsid w:val="00BF7D3C"/>
    <w:rsid w:val="00BF7EFF"/>
    <w:rsid w:val="00C06A76"/>
    <w:rsid w:val="00C1215E"/>
    <w:rsid w:val="00C125E0"/>
    <w:rsid w:val="00C16B4F"/>
    <w:rsid w:val="00C23444"/>
    <w:rsid w:val="00C335C4"/>
    <w:rsid w:val="00C3688A"/>
    <w:rsid w:val="00C43842"/>
    <w:rsid w:val="00C43A92"/>
    <w:rsid w:val="00C450F0"/>
    <w:rsid w:val="00C47AF2"/>
    <w:rsid w:val="00C500A7"/>
    <w:rsid w:val="00C5105F"/>
    <w:rsid w:val="00C5330D"/>
    <w:rsid w:val="00C56E11"/>
    <w:rsid w:val="00C5762F"/>
    <w:rsid w:val="00C60FC6"/>
    <w:rsid w:val="00C61148"/>
    <w:rsid w:val="00C64575"/>
    <w:rsid w:val="00C65989"/>
    <w:rsid w:val="00C71F5C"/>
    <w:rsid w:val="00C821BE"/>
    <w:rsid w:val="00C8559E"/>
    <w:rsid w:val="00C87F5B"/>
    <w:rsid w:val="00C95F93"/>
    <w:rsid w:val="00C97824"/>
    <w:rsid w:val="00CA2D37"/>
    <w:rsid w:val="00CA2F0C"/>
    <w:rsid w:val="00CA5489"/>
    <w:rsid w:val="00CB1BF3"/>
    <w:rsid w:val="00CB30B7"/>
    <w:rsid w:val="00CB60DE"/>
    <w:rsid w:val="00CC34FF"/>
    <w:rsid w:val="00CC520B"/>
    <w:rsid w:val="00CD2781"/>
    <w:rsid w:val="00CD2DA5"/>
    <w:rsid w:val="00CD3B2E"/>
    <w:rsid w:val="00CD4A14"/>
    <w:rsid w:val="00CD511C"/>
    <w:rsid w:val="00CD5253"/>
    <w:rsid w:val="00CD5F00"/>
    <w:rsid w:val="00CD7730"/>
    <w:rsid w:val="00CE1149"/>
    <w:rsid w:val="00CE2AC3"/>
    <w:rsid w:val="00CF01BB"/>
    <w:rsid w:val="00CF1F44"/>
    <w:rsid w:val="00CF380D"/>
    <w:rsid w:val="00D202B3"/>
    <w:rsid w:val="00D20666"/>
    <w:rsid w:val="00D2257A"/>
    <w:rsid w:val="00D26C4A"/>
    <w:rsid w:val="00D27C20"/>
    <w:rsid w:val="00D32EEA"/>
    <w:rsid w:val="00D332EF"/>
    <w:rsid w:val="00D445F3"/>
    <w:rsid w:val="00D52F9F"/>
    <w:rsid w:val="00D53A07"/>
    <w:rsid w:val="00D53CBC"/>
    <w:rsid w:val="00D55949"/>
    <w:rsid w:val="00D676B4"/>
    <w:rsid w:val="00D7194B"/>
    <w:rsid w:val="00D754EA"/>
    <w:rsid w:val="00D76BF5"/>
    <w:rsid w:val="00D86082"/>
    <w:rsid w:val="00D90B8F"/>
    <w:rsid w:val="00D921FB"/>
    <w:rsid w:val="00D93709"/>
    <w:rsid w:val="00D94A27"/>
    <w:rsid w:val="00D958F5"/>
    <w:rsid w:val="00DA0827"/>
    <w:rsid w:val="00DA21D1"/>
    <w:rsid w:val="00DB291C"/>
    <w:rsid w:val="00DB4D90"/>
    <w:rsid w:val="00DB6EB9"/>
    <w:rsid w:val="00DC51AD"/>
    <w:rsid w:val="00DE1941"/>
    <w:rsid w:val="00DE30D4"/>
    <w:rsid w:val="00DF0FE4"/>
    <w:rsid w:val="00DF1C2A"/>
    <w:rsid w:val="00DF2892"/>
    <w:rsid w:val="00DF2D70"/>
    <w:rsid w:val="00DF363B"/>
    <w:rsid w:val="00DF7A13"/>
    <w:rsid w:val="00E02CCC"/>
    <w:rsid w:val="00E02D6C"/>
    <w:rsid w:val="00E107DD"/>
    <w:rsid w:val="00E10C47"/>
    <w:rsid w:val="00E125B6"/>
    <w:rsid w:val="00E1457F"/>
    <w:rsid w:val="00E229CD"/>
    <w:rsid w:val="00E24A52"/>
    <w:rsid w:val="00E2550F"/>
    <w:rsid w:val="00E36A75"/>
    <w:rsid w:val="00E40DE0"/>
    <w:rsid w:val="00E45395"/>
    <w:rsid w:val="00E47507"/>
    <w:rsid w:val="00E61DCB"/>
    <w:rsid w:val="00E628C8"/>
    <w:rsid w:val="00E74B90"/>
    <w:rsid w:val="00E74DF4"/>
    <w:rsid w:val="00E75660"/>
    <w:rsid w:val="00E7602E"/>
    <w:rsid w:val="00E84557"/>
    <w:rsid w:val="00E8542C"/>
    <w:rsid w:val="00E975E0"/>
    <w:rsid w:val="00EA0112"/>
    <w:rsid w:val="00EA2085"/>
    <w:rsid w:val="00EA23DF"/>
    <w:rsid w:val="00EA2E11"/>
    <w:rsid w:val="00EA696C"/>
    <w:rsid w:val="00EA78A5"/>
    <w:rsid w:val="00EB04E6"/>
    <w:rsid w:val="00EB3771"/>
    <w:rsid w:val="00EC45B2"/>
    <w:rsid w:val="00EC57FF"/>
    <w:rsid w:val="00ED0E38"/>
    <w:rsid w:val="00ED568C"/>
    <w:rsid w:val="00EE2276"/>
    <w:rsid w:val="00EE3D49"/>
    <w:rsid w:val="00EE5054"/>
    <w:rsid w:val="00EE5475"/>
    <w:rsid w:val="00EF5A89"/>
    <w:rsid w:val="00EF6559"/>
    <w:rsid w:val="00EF6E3D"/>
    <w:rsid w:val="00F02324"/>
    <w:rsid w:val="00F056F3"/>
    <w:rsid w:val="00F05CEA"/>
    <w:rsid w:val="00F10E2B"/>
    <w:rsid w:val="00F10FC2"/>
    <w:rsid w:val="00F12DAD"/>
    <w:rsid w:val="00F1611C"/>
    <w:rsid w:val="00F1648B"/>
    <w:rsid w:val="00F203FE"/>
    <w:rsid w:val="00F3147B"/>
    <w:rsid w:val="00F42B6F"/>
    <w:rsid w:val="00F4659F"/>
    <w:rsid w:val="00F46B47"/>
    <w:rsid w:val="00F523BB"/>
    <w:rsid w:val="00F53004"/>
    <w:rsid w:val="00F613DF"/>
    <w:rsid w:val="00F638F3"/>
    <w:rsid w:val="00F65F64"/>
    <w:rsid w:val="00F67182"/>
    <w:rsid w:val="00F719E3"/>
    <w:rsid w:val="00F75C81"/>
    <w:rsid w:val="00F77AD3"/>
    <w:rsid w:val="00F80AF9"/>
    <w:rsid w:val="00F836EA"/>
    <w:rsid w:val="00F844F6"/>
    <w:rsid w:val="00F87999"/>
    <w:rsid w:val="00F9153B"/>
    <w:rsid w:val="00F91C74"/>
    <w:rsid w:val="00F97530"/>
    <w:rsid w:val="00FA1F9F"/>
    <w:rsid w:val="00FA2F26"/>
    <w:rsid w:val="00FB28EA"/>
    <w:rsid w:val="00FB361E"/>
    <w:rsid w:val="00FB3E2E"/>
    <w:rsid w:val="00FB6BB6"/>
    <w:rsid w:val="00FD2E15"/>
    <w:rsid w:val="00FD32A3"/>
    <w:rsid w:val="00FD4B4A"/>
    <w:rsid w:val="00FD6205"/>
    <w:rsid w:val="00FE0BDC"/>
    <w:rsid w:val="00FE5C17"/>
    <w:rsid w:val="00FE67F4"/>
    <w:rsid w:val="00FF3157"/>
    <w:rsid w:val="00FF3581"/>
    <w:rsid w:val="00FF4EBF"/>
    <w:rsid w:val="00FF507B"/>
    <w:rsid w:val="01A93FA3"/>
    <w:rsid w:val="02320327"/>
    <w:rsid w:val="026954E1"/>
    <w:rsid w:val="028E67E5"/>
    <w:rsid w:val="03874480"/>
    <w:rsid w:val="039E11BA"/>
    <w:rsid w:val="04753024"/>
    <w:rsid w:val="04B441BA"/>
    <w:rsid w:val="05207A41"/>
    <w:rsid w:val="053E2528"/>
    <w:rsid w:val="05D15877"/>
    <w:rsid w:val="05FB35B9"/>
    <w:rsid w:val="063118CD"/>
    <w:rsid w:val="07EC4BEA"/>
    <w:rsid w:val="07FB4E2D"/>
    <w:rsid w:val="081D1247"/>
    <w:rsid w:val="08266E3B"/>
    <w:rsid w:val="0A095984"/>
    <w:rsid w:val="0A616013"/>
    <w:rsid w:val="0AA90B70"/>
    <w:rsid w:val="0ACB31DC"/>
    <w:rsid w:val="0AED147A"/>
    <w:rsid w:val="0B297F03"/>
    <w:rsid w:val="0C381BDE"/>
    <w:rsid w:val="0C493935"/>
    <w:rsid w:val="0C89471E"/>
    <w:rsid w:val="0C8E2713"/>
    <w:rsid w:val="0CFE1183"/>
    <w:rsid w:val="0D1F2087"/>
    <w:rsid w:val="0D9710F0"/>
    <w:rsid w:val="0DCF7454"/>
    <w:rsid w:val="0E1B5817"/>
    <w:rsid w:val="0E2A021A"/>
    <w:rsid w:val="0FEE2832"/>
    <w:rsid w:val="10655AC5"/>
    <w:rsid w:val="10F16C99"/>
    <w:rsid w:val="116E21F6"/>
    <w:rsid w:val="11B5219D"/>
    <w:rsid w:val="123E24E6"/>
    <w:rsid w:val="12695089"/>
    <w:rsid w:val="12FD07B9"/>
    <w:rsid w:val="14610ED7"/>
    <w:rsid w:val="14C9159C"/>
    <w:rsid w:val="156B3B75"/>
    <w:rsid w:val="156D6C3E"/>
    <w:rsid w:val="162E461F"/>
    <w:rsid w:val="16921052"/>
    <w:rsid w:val="16A91EF8"/>
    <w:rsid w:val="16C3483F"/>
    <w:rsid w:val="17353794"/>
    <w:rsid w:val="1743728E"/>
    <w:rsid w:val="17BA1AFE"/>
    <w:rsid w:val="18C33745"/>
    <w:rsid w:val="18E11E1D"/>
    <w:rsid w:val="19355CC5"/>
    <w:rsid w:val="199155F1"/>
    <w:rsid w:val="19BB08C0"/>
    <w:rsid w:val="1AB75F10"/>
    <w:rsid w:val="1C3861F8"/>
    <w:rsid w:val="1CFD391F"/>
    <w:rsid w:val="1F053CF4"/>
    <w:rsid w:val="1F516372"/>
    <w:rsid w:val="1F663201"/>
    <w:rsid w:val="1F7D3F22"/>
    <w:rsid w:val="20643885"/>
    <w:rsid w:val="20F93B93"/>
    <w:rsid w:val="215A2216"/>
    <w:rsid w:val="218374EA"/>
    <w:rsid w:val="218477E9"/>
    <w:rsid w:val="226A4C31"/>
    <w:rsid w:val="2312277A"/>
    <w:rsid w:val="231921B3"/>
    <w:rsid w:val="234E207A"/>
    <w:rsid w:val="24CC572F"/>
    <w:rsid w:val="252017D6"/>
    <w:rsid w:val="25720486"/>
    <w:rsid w:val="259C77F7"/>
    <w:rsid w:val="26867B60"/>
    <w:rsid w:val="2754511E"/>
    <w:rsid w:val="27AB0725"/>
    <w:rsid w:val="28210439"/>
    <w:rsid w:val="284952E9"/>
    <w:rsid w:val="28813C95"/>
    <w:rsid w:val="28886247"/>
    <w:rsid w:val="292B0574"/>
    <w:rsid w:val="29AE7AF9"/>
    <w:rsid w:val="2A125732"/>
    <w:rsid w:val="2B605440"/>
    <w:rsid w:val="2C2B1183"/>
    <w:rsid w:val="2C411E26"/>
    <w:rsid w:val="2CA43435"/>
    <w:rsid w:val="2CAE5ED9"/>
    <w:rsid w:val="2CC31B83"/>
    <w:rsid w:val="2D703A18"/>
    <w:rsid w:val="2D726292"/>
    <w:rsid w:val="2D796670"/>
    <w:rsid w:val="2DB9081B"/>
    <w:rsid w:val="2FB12527"/>
    <w:rsid w:val="30C714A1"/>
    <w:rsid w:val="30E87D95"/>
    <w:rsid w:val="317E24A7"/>
    <w:rsid w:val="31A5501E"/>
    <w:rsid w:val="32E60304"/>
    <w:rsid w:val="32FE0237"/>
    <w:rsid w:val="33C24FC6"/>
    <w:rsid w:val="33D62126"/>
    <w:rsid w:val="343E7CCC"/>
    <w:rsid w:val="34D70D93"/>
    <w:rsid w:val="34EE1309"/>
    <w:rsid w:val="35466E38"/>
    <w:rsid w:val="35F9034E"/>
    <w:rsid w:val="362127D2"/>
    <w:rsid w:val="374D6BA3"/>
    <w:rsid w:val="37A4253C"/>
    <w:rsid w:val="38561A88"/>
    <w:rsid w:val="38871C41"/>
    <w:rsid w:val="38B7551A"/>
    <w:rsid w:val="3902751A"/>
    <w:rsid w:val="390C2146"/>
    <w:rsid w:val="393049A3"/>
    <w:rsid w:val="39C80763"/>
    <w:rsid w:val="39F252A2"/>
    <w:rsid w:val="3DAD4CBD"/>
    <w:rsid w:val="3E5940A2"/>
    <w:rsid w:val="3E706080"/>
    <w:rsid w:val="3ECF5AD5"/>
    <w:rsid w:val="3EFB2053"/>
    <w:rsid w:val="40983D1B"/>
    <w:rsid w:val="413267ED"/>
    <w:rsid w:val="421806BB"/>
    <w:rsid w:val="42B80992"/>
    <w:rsid w:val="435C3C0F"/>
    <w:rsid w:val="43E56F18"/>
    <w:rsid w:val="44625310"/>
    <w:rsid w:val="449000D0"/>
    <w:rsid w:val="468772B0"/>
    <w:rsid w:val="46B734C9"/>
    <w:rsid w:val="46EC77C9"/>
    <w:rsid w:val="475F48AB"/>
    <w:rsid w:val="48C920F7"/>
    <w:rsid w:val="49346E80"/>
    <w:rsid w:val="4952056F"/>
    <w:rsid w:val="49747FC0"/>
    <w:rsid w:val="49DE2B2C"/>
    <w:rsid w:val="4B571947"/>
    <w:rsid w:val="4BA3693A"/>
    <w:rsid w:val="4C017B05"/>
    <w:rsid w:val="4C58104F"/>
    <w:rsid w:val="4DE56356"/>
    <w:rsid w:val="4E03557A"/>
    <w:rsid w:val="4EA25710"/>
    <w:rsid w:val="4F175C9A"/>
    <w:rsid w:val="4FBE01E7"/>
    <w:rsid w:val="4FF534DD"/>
    <w:rsid w:val="4FF77255"/>
    <w:rsid w:val="507B60D8"/>
    <w:rsid w:val="508E68CC"/>
    <w:rsid w:val="515A2406"/>
    <w:rsid w:val="51F729CC"/>
    <w:rsid w:val="527F6965"/>
    <w:rsid w:val="52F42171"/>
    <w:rsid w:val="53A33245"/>
    <w:rsid w:val="53BA2E6A"/>
    <w:rsid w:val="53F0307D"/>
    <w:rsid w:val="54324CFF"/>
    <w:rsid w:val="558C43EA"/>
    <w:rsid w:val="56880BFA"/>
    <w:rsid w:val="57081358"/>
    <w:rsid w:val="57AF7B4E"/>
    <w:rsid w:val="59462964"/>
    <w:rsid w:val="59626DD3"/>
    <w:rsid w:val="59795EFF"/>
    <w:rsid w:val="59A96428"/>
    <w:rsid w:val="59CC0F6E"/>
    <w:rsid w:val="5A5B0517"/>
    <w:rsid w:val="5ACB7C5C"/>
    <w:rsid w:val="5B4A5024"/>
    <w:rsid w:val="5BC56459"/>
    <w:rsid w:val="5C287C50"/>
    <w:rsid w:val="5C5E26E4"/>
    <w:rsid w:val="5CA97B29"/>
    <w:rsid w:val="5CEC2D02"/>
    <w:rsid w:val="5D3A2E77"/>
    <w:rsid w:val="5DEA664B"/>
    <w:rsid w:val="5E27164D"/>
    <w:rsid w:val="5E4C048D"/>
    <w:rsid w:val="5E5E4943"/>
    <w:rsid w:val="5ECC6B94"/>
    <w:rsid w:val="5F5C5326"/>
    <w:rsid w:val="5F881C77"/>
    <w:rsid w:val="5FD166BC"/>
    <w:rsid w:val="601B6F8F"/>
    <w:rsid w:val="60B116A2"/>
    <w:rsid w:val="60B24332"/>
    <w:rsid w:val="60BB7E2A"/>
    <w:rsid w:val="618970AB"/>
    <w:rsid w:val="61BC02FE"/>
    <w:rsid w:val="61F21F72"/>
    <w:rsid w:val="62BC7C0A"/>
    <w:rsid w:val="63D619DB"/>
    <w:rsid w:val="641066DF"/>
    <w:rsid w:val="644E4B1D"/>
    <w:rsid w:val="64AF5EF8"/>
    <w:rsid w:val="64C37BF6"/>
    <w:rsid w:val="655D4CDA"/>
    <w:rsid w:val="6686265A"/>
    <w:rsid w:val="67DB7004"/>
    <w:rsid w:val="68854192"/>
    <w:rsid w:val="69702197"/>
    <w:rsid w:val="6AEA5C76"/>
    <w:rsid w:val="6B76151E"/>
    <w:rsid w:val="6B7F0912"/>
    <w:rsid w:val="6C8163CC"/>
    <w:rsid w:val="6C9F26CC"/>
    <w:rsid w:val="6CBD6E76"/>
    <w:rsid w:val="6DC4501C"/>
    <w:rsid w:val="6DCE6F66"/>
    <w:rsid w:val="6DF50ABE"/>
    <w:rsid w:val="6E59211A"/>
    <w:rsid w:val="6E9879FD"/>
    <w:rsid w:val="6F4638FD"/>
    <w:rsid w:val="6F6618A9"/>
    <w:rsid w:val="6FCA62DC"/>
    <w:rsid w:val="70D7566B"/>
    <w:rsid w:val="70DA42C4"/>
    <w:rsid w:val="70F51137"/>
    <w:rsid w:val="72AF40E2"/>
    <w:rsid w:val="74B44E65"/>
    <w:rsid w:val="74EA7967"/>
    <w:rsid w:val="757A7C49"/>
    <w:rsid w:val="759727BC"/>
    <w:rsid w:val="7600176C"/>
    <w:rsid w:val="766511CA"/>
    <w:rsid w:val="776D38FC"/>
    <w:rsid w:val="778D033F"/>
    <w:rsid w:val="779B1237"/>
    <w:rsid w:val="77A048E4"/>
    <w:rsid w:val="77C73FB9"/>
    <w:rsid w:val="77E837A3"/>
    <w:rsid w:val="77F5119D"/>
    <w:rsid w:val="785D5F3F"/>
    <w:rsid w:val="786A240A"/>
    <w:rsid w:val="7A173E28"/>
    <w:rsid w:val="7A4B626B"/>
    <w:rsid w:val="7A6F3D08"/>
    <w:rsid w:val="7AE42AF1"/>
    <w:rsid w:val="7B334F2B"/>
    <w:rsid w:val="7B406759"/>
    <w:rsid w:val="7BD302C6"/>
    <w:rsid w:val="7C62341F"/>
    <w:rsid w:val="7CD95DB0"/>
    <w:rsid w:val="7CF36E72"/>
    <w:rsid w:val="7DAD07EC"/>
    <w:rsid w:val="7DB05F37"/>
    <w:rsid w:val="7FA206DC"/>
    <w:rsid w:val="7FA842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locked/>
    <w:uiPriority w:val="9"/>
    <w:pPr>
      <w:spacing w:beforeAutospacing="1" w:afterAutospacing="1"/>
      <w:jc w:val="left"/>
      <w:outlineLvl w:val="1"/>
    </w:pPr>
    <w:rPr>
      <w:rFonts w:hint="eastAsia" w:ascii="宋体" w:hAnsi="宋体"/>
      <w:b/>
      <w:kern w:val="0"/>
      <w:sz w:val="36"/>
      <w:szCs w:val="36"/>
    </w:rPr>
  </w:style>
  <w:style w:type="paragraph" w:styleId="3">
    <w:name w:val="heading 3"/>
    <w:basedOn w:val="1"/>
    <w:next w:val="1"/>
    <w:link w:val="15"/>
    <w:autoRedefine/>
    <w:qFormat/>
    <w:uiPriority w:val="99"/>
    <w:pPr>
      <w:widowControl/>
      <w:spacing w:before="100" w:beforeAutospacing="1" w:after="100" w:afterAutospacing="1"/>
      <w:jc w:val="left"/>
      <w:outlineLvl w:val="2"/>
    </w:pPr>
    <w:rPr>
      <w:rFonts w:ascii="宋体" w:hAnsi="宋体"/>
      <w:b/>
      <w:bCs/>
      <w:color w:val="000000"/>
      <w:kern w:val="0"/>
      <w:sz w:val="27"/>
      <w:szCs w:val="27"/>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Date"/>
    <w:basedOn w:val="1"/>
    <w:next w:val="1"/>
    <w:link w:val="19"/>
    <w:qFormat/>
    <w:uiPriority w:val="99"/>
    <w:pPr>
      <w:ind w:left="100" w:leftChars="2500"/>
    </w:pPr>
  </w:style>
  <w:style w:type="paragraph" w:styleId="6">
    <w:name w:val="Balloon Text"/>
    <w:basedOn w:val="1"/>
    <w:link w:val="16"/>
    <w:autoRedefine/>
    <w:semiHidden/>
    <w:qFormat/>
    <w:uiPriority w:val="99"/>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kern w:val="0"/>
      <w:sz w:val="24"/>
    </w:rPr>
  </w:style>
  <w:style w:type="table" w:styleId="11">
    <w:name w:val="Table Grid"/>
    <w:basedOn w:val="1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locked/>
    <w:uiPriority w:val="0"/>
    <w:rPr>
      <w:b/>
    </w:rPr>
  </w:style>
  <w:style w:type="character" w:styleId="14">
    <w:name w:val="page number"/>
    <w:autoRedefine/>
    <w:qFormat/>
    <w:uiPriority w:val="99"/>
    <w:rPr>
      <w:rFonts w:cs="Times New Roman"/>
    </w:rPr>
  </w:style>
  <w:style w:type="character" w:customStyle="1" w:styleId="15">
    <w:name w:val="标题 3 Char"/>
    <w:link w:val="3"/>
    <w:autoRedefine/>
    <w:semiHidden/>
    <w:qFormat/>
    <w:locked/>
    <w:uiPriority w:val="99"/>
    <w:rPr>
      <w:rFonts w:cs="Times New Roman"/>
      <w:b/>
      <w:bCs/>
      <w:sz w:val="32"/>
      <w:szCs w:val="32"/>
    </w:rPr>
  </w:style>
  <w:style w:type="character" w:customStyle="1" w:styleId="16">
    <w:name w:val="批注框文本 Char"/>
    <w:link w:val="6"/>
    <w:autoRedefine/>
    <w:semiHidden/>
    <w:qFormat/>
    <w:locked/>
    <w:uiPriority w:val="99"/>
    <w:rPr>
      <w:rFonts w:cs="Times New Roman"/>
      <w:sz w:val="2"/>
    </w:rPr>
  </w:style>
  <w:style w:type="character" w:customStyle="1" w:styleId="17">
    <w:name w:val="页脚 Char"/>
    <w:link w:val="7"/>
    <w:semiHidden/>
    <w:qFormat/>
    <w:locked/>
    <w:uiPriority w:val="99"/>
    <w:rPr>
      <w:rFonts w:cs="Times New Roman"/>
      <w:sz w:val="18"/>
      <w:szCs w:val="18"/>
    </w:rPr>
  </w:style>
  <w:style w:type="character" w:customStyle="1" w:styleId="18">
    <w:name w:val="页眉 Char"/>
    <w:link w:val="8"/>
    <w:autoRedefine/>
    <w:semiHidden/>
    <w:qFormat/>
    <w:locked/>
    <w:uiPriority w:val="99"/>
    <w:rPr>
      <w:rFonts w:cs="Times New Roman"/>
      <w:sz w:val="18"/>
      <w:szCs w:val="18"/>
    </w:rPr>
  </w:style>
  <w:style w:type="character" w:customStyle="1" w:styleId="19">
    <w:name w:val="日期 Char"/>
    <w:link w:val="5"/>
    <w:autoRedefine/>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326</Words>
  <Characters>1860</Characters>
  <Lines>15</Lines>
  <Paragraphs>4</Paragraphs>
  <TotalTime>123</TotalTime>
  <ScaleCrop>false</ScaleCrop>
  <LinksUpToDate>false</LinksUpToDate>
  <CharactersWithSpaces>2182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2024-01-31T02:32:00Z</dcterms:created>
  <dc:creator>Administrator</dc:creator>
  <cp:lastModifiedBy>YB001</cp:lastModifiedBy>
  <cp:lastPrinted>2024-03-05T03:43:00Z</cp:lastPrinted>
  <dcterms:modified xsi:type="dcterms:W3CDTF">2024-03-05T07:53:42Z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2AB2962E072548BD85ACEC85E6E97550_13</vt:lpwstr>
  </property>
</Properties>
</file>