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300" w:lineRule="auto"/>
        <w:rPr>
          <w:rFonts w:hint="eastAsia" w:ascii="宋体" w:hAnsi="宋体" w:eastAsia="宋体" w:cs="宋体"/>
          <w:b/>
          <w:color w:val="000000"/>
          <w:sz w:val="36"/>
        </w:rPr>
      </w:pPr>
      <w:r>
        <w:rPr>
          <w:rFonts w:hint="eastAsia" w:ascii="宋体" w:hAnsi="宋体" w:eastAsia="宋体" w:cs="宋体"/>
          <w:b/>
          <w:color w:val="000000"/>
          <w:sz w:val="36"/>
        </w:rPr>
        <w:t>附件：</w:t>
      </w:r>
    </w:p>
    <w:p>
      <w:pPr>
        <w:spacing w:before="0" w:after="0" w:line="300" w:lineRule="auto"/>
        <w:jc w:val="center"/>
        <w:rPr>
          <w:rFonts w:ascii="宋体" w:hAnsi="宋体" w:eastAsia="宋体" w:cs="宋体"/>
          <w:b/>
          <w:color w:val="000000"/>
          <w:sz w:val="36"/>
        </w:rPr>
      </w:pPr>
      <w:r>
        <w:rPr>
          <w:rFonts w:ascii="宋体" w:hAnsi="宋体" w:eastAsia="宋体" w:cs="宋体"/>
          <w:b/>
          <w:color w:val="000000"/>
          <w:sz w:val="36"/>
        </w:rPr>
        <w:t>汕头职业技术学院自然科学系食品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sz w:val="36"/>
        </w:rPr>
        <w:t>检验</w:t>
      </w:r>
      <w:r>
        <w:rPr>
          <w:rFonts w:ascii="宋体" w:hAnsi="宋体" w:eastAsia="宋体" w:cs="宋体"/>
          <w:b/>
          <w:color w:val="000000"/>
          <w:sz w:val="36"/>
        </w:rPr>
        <w:t>检测技术专业</w:t>
      </w:r>
      <w:r>
        <w:rPr>
          <w:rFonts w:hint="eastAsia" w:ascii="宋体" w:hAnsi="宋体" w:eastAsia="宋体" w:cs="宋体"/>
          <w:b/>
          <w:color w:val="000000"/>
          <w:sz w:val="36"/>
        </w:rPr>
        <w:t>实验</w:t>
      </w:r>
      <w:r>
        <w:rPr>
          <w:rFonts w:ascii="宋体" w:hAnsi="宋体" w:eastAsia="宋体" w:cs="宋体"/>
          <w:b/>
          <w:color w:val="000000"/>
          <w:sz w:val="36"/>
        </w:rPr>
        <w:t>仪器</w:t>
      </w:r>
      <w:r>
        <w:rPr>
          <w:rFonts w:hint="eastAsia" w:ascii="宋体" w:hAnsi="宋体" w:eastAsia="宋体" w:cs="宋体"/>
          <w:b/>
          <w:color w:val="000000"/>
          <w:sz w:val="36"/>
        </w:rPr>
        <w:t>购置项目</w:t>
      </w:r>
    </w:p>
    <w:p>
      <w:pPr>
        <w:spacing w:before="0" w:after="0" w:line="300" w:lineRule="auto"/>
        <w:jc w:val="center"/>
        <w:rPr>
          <w:rFonts w:ascii="宋体" w:hAnsi="宋体" w:eastAsia="宋体" w:cs="宋体"/>
          <w:b/>
          <w:color w:val="000000"/>
          <w:sz w:val="36"/>
        </w:rPr>
      </w:pPr>
      <w:r>
        <w:rPr>
          <w:rFonts w:hint="eastAsia" w:ascii="宋体" w:hAnsi="宋体" w:eastAsia="宋体" w:cs="宋体"/>
          <w:b/>
          <w:color w:val="000000"/>
          <w:sz w:val="36"/>
        </w:rPr>
        <w:t>采购清单</w:t>
      </w:r>
    </w:p>
    <w:tbl>
      <w:tblPr>
        <w:tblStyle w:val="6"/>
        <w:tblpPr w:leftFromText="180" w:rightFromText="180" w:vertAnchor="text" w:horzAnchor="page" w:tblpX="1409" w:tblpY="451"/>
        <w:tblOverlap w:val="never"/>
        <w:tblW w:w="13859" w:type="dxa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212"/>
        <w:gridCol w:w="7229"/>
        <w:gridCol w:w="1985"/>
        <w:gridCol w:w="567"/>
        <w:gridCol w:w="709"/>
        <w:gridCol w:w="1418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hd w:val="clear" w:color="auto" w:fill="FCFCFC"/>
              </w:rPr>
              <w:t>序号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hd w:val="clear" w:color="auto" w:fill="FCFCFC"/>
              </w:rPr>
              <w:t>设备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1"/>
                <w:shd w:val="clear" w:color="auto" w:fill="FCFCFC"/>
              </w:rPr>
              <w:t>名称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hd w:val="clear" w:color="auto" w:fill="FCFCFC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1"/>
                <w:shd w:val="clear" w:color="auto" w:fill="FCFCFC"/>
              </w:rPr>
              <w:t>需求或主要技术参数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hd w:val="clear" w:color="auto" w:fill="FCFCFC"/>
              </w:rPr>
              <w:t>参考品牌和型号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hd w:val="clear" w:color="auto" w:fill="FCFCFC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1"/>
                <w:shd w:val="clear" w:color="auto" w:fill="FCFCFC"/>
              </w:rPr>
              <w:t>单位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hd w:val="clear" w:color="auto" w:fill="FCFCFC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1"/>
                <w:shd w:val="clear" w:color="auto" w:fill="FCFCFC"/>
              </w:rPr>
              <w:t>采购数量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hd w:val="clear" w:color="auto" w:fill="FCFCFC"/>
              </w:rPr>
              <w:t>报价金额（元）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1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食品安全综合检测仪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firstLine="210" w:firstLineChars="100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可现场快速检测非食用化学物质、滥用食品添加剂、农药残留、兽药残留、重金属、抗生素类残留、激素类残留、毒素类残留、化学类残留等200多个项目的快速定性定量检测。</w:t>
            </w:r>
          </w:p>
          <w:p>
            <w:pPr>
              <w:spacing w:before="0" w:after="0" w:line="240" w:lineRule="auto"/>
              <w:ind w:firstLine="210" w:firstLineChars="100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12个检测通道，可以同时测试多个样品，循环检测，即放即检，每个样品由程序控制分别独立工作，不会互相干扰。一体化主机,包含食品安全检测模块、多通道农药残留检测模块、免疫层析检测模块。需配套相应项目试剂。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技术参数；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*波长配置：410、520、590、630nm波长光源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*抑制率显示范围：0%～100%；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*抑制率测量范围：0%～100%；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*透射比准确度：±1.5%；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*透射比重复性：≤0.5%；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*漂移：≤0.005Abs/3min；</w:t>
            </w:r>
          </w:p>
        </w:tc>
        <w:tc>
          <w:tcPr>
            <w:tcW w:w="1985" w:type="dxa"/>
            <w:tcBorders>
              <w:top w:val="single" w:color="CBCDD1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恒美HG1200P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绿洲DY-3500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云唐YT-GA24K</w:t>
            </w:r>
          </w:p>
        </w:tc>
        <w:tc>
          <w:tcPr>
            <w:tcW w:w="567" w:type="dxa"/>
            <w:tcBorders>
              <w:top w:val="single" w:color="CBCDD1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台</w:t>
            </w:r>
          </w:p>
        </w:tc>
        <w:tc>
          <w:tcPr>
            <w:tcW w:w="70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1</w:t>
            </w:r>
          </w:p>
        </w:tc>
        <w:tc>
          <w:tcPr>
            <w:tcW w:w="141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2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氮吹浓缩仪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样品数  12个及以上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定时范围</w:t>
            </w: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最长99小时59分钟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控温精度</w:t>
            </w: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≤±0.5℃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显示精度</w:t>
            </w: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±0.1℃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升温时间（40~150℃）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≤30min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最大升降行程</w:t>
            </w: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200mm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最大气体压力</w:t>
            </w: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0.02MPA（适用试管直径≤16个）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最大气体流量</w:t>
            </w: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15L/ min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气针长度</w:t>
            </w: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150mm（适用试管直径≥Φ10mm）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加热功率</w:t>
            </w: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150W</w:t>
            </w:r>
          </w:p>
        </w:tc>
        <w:tc>
          <w:tcPr>
            <w:tcW w:w="1985" w:type="dxa"/>
            <w:tcBorders>
              <w:top w:val="single" w:color="CBCDD1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恒奥HSC-12A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沪析ST-12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  <w:t>力辰LC-</w:t>
            </w: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12</w:t>
            </w:r>
            <w:r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  <w:t>SY</w:t>
            </w:r>
          </w:p>
        </w:tc>
        <w:tc>
          <w:tcPr>
            <w:tcW w:w="567" w:type="dxa"/>
            <w:tcBorders>
              <w:top w:val="single" w:color="CBCDD1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台</w:t>
            </w:r>
          </w:p>
        </w:tc>
        <w:tc>
          <w:tcPr>
            <w:tcW w:w="70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1</w:t>
            </w:r>
          </w:p>
        </w:tc>
        <w:tc>
          <w:tcPr>
            <w:tcW w:w="141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3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旋转蒸发仪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冷却器：立式，夹层有加冰容器，附加料管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升降：手轮丝肛升降0-150毫米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主机：交流电机（无调速功能）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温度：自动控制室温-99度，数字显示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加热锅：不锈钢特氟隆复合锅 功率：830W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含循环水真空泵：流量:60L/min双表双头.单头抽气10L/min 功率:180W</w:t>
            </w:r>
          </w:p>
        </w:tc>
        <w:tc>
          <w:tcPr>
            <w:tcW w:w="1985" w:type="dxa"/>
            <w:tcBorders>
              <w:top w:val="single" w:color="CBCDD1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亚荣RE-52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长城R-1001-VN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一恒RV-211M</w:t>
            </w:r>
          </w:p>
        </w:tc>
        <w:tc>
          <w:tcPr>
            <w:tcW w:w="567" w:type="dxa"/>
            <w:tcBorders>
              <w:top w:val="single" w:color="CBCDD1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台</w:t>
            </w:r>
          </w:p>
        </w:tc>
        <w:tc>
          <w:tcPr>
            <w:tcW w:w="70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1</w:t>
            </w:r>
          </w:p>
        </w:tc>
        <w:tc>
          <w:tcPr>
            <w:tcW w:w="141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4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马弗炉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使用温度范围 300~1000℃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温度分辨率 1℃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温度波动 ±5%℃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加热方式 阶段性升温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炉体  硅酸铝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加热器</w:t>
            </w: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镍铬铝合金丝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额定功率 4kw  220V</w:t>
            </w:r>
          </w:p>
        </w:tc>
        <w:tc>
          <w:tcPr>
            <w:tcW w:w="1985" w:type="dxa"/>
            <w:tcBorders>
              <w:top w:val="single" w:color="CBCDD1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泰斯特SX-4-10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跃进SX2-4-10G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博迅SX2-4-10Z</w:t>
            </w:r>
          </w:p>
        </w:tc>
        <w:tc>
          <w:tcPr>
            <w:tcW w:w="567" w:type="dxa"/>
            <w:tcBorders>
              <w:top w:val="single" w:color="CBCDD1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台</w:t>
            </w:r>
          </w:p>
        </w:tc>
        <w:tc>
          <w:tcPr>
            <w:tcW w:w="70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1</w:t>
            </w:r>
          </w:p>
        </w:tc>
        <w:tc>
          <w:tcPr>
            <w:tcW w:w="141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5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石墨电热板消解仪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样品位数：48位及以上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性能：全封闭设计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耐受强酸强碱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加热均匀，保证样品均一性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用途：样品前处理湿法消解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材质：精细石墨带特氟龙防腐涂层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使用温度：室温-500℃（带特氟龙涂层）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工作时间：可持续48h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配套消解管：PFA、四氟、聚丙烯、高硼玻璃消解管50、60、100ml等48个</w:t>
            </w:r>
          </w:p>
        </w:tc>
        <w:tc>
          <w:tcPr>
            <w:tcW w:w="1985" w:type="dxa"/>
            <w:tcBorders>
              <w:top w:val="single" w:color="CBCDD1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BZ XJ-48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格丹纳</w:t>
            </w:r>
            <w:r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  <w:t>DS-</w:t>
            </w: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48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APL-48</w:t>
            </w:r>
          </w:p>
        </w:tc>
        <w:tc>
          <w:tcPr>
            <w:tcW w:w="567" w:type="dxa"/>
            <w:tcBorders>
              <w:top w:val="single" w:color="CBCDD1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台</w:t>
            </w:r>
          </w:p>
        </w:tc>
        <w:tc>
          <w:tcPr>
            <w:tcW w:w="70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1</w:t>
            </w:r>
          </w:p>
        </w:tc>
        <w:tc>
          <w:tcPr>
            <w:tcW w:w="141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定氮仪（配套消化炉）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hd w:val="clear" w:color="auto" w:fill="FCFCFC"/>
              </w:rPr>
              <w:t>定氮仪：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测定品种：粮食、饲料、食品、乳制品、饮料、土壤、水、沉淀物和化学品等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工作方式：半自动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进水方式：自来水和蒸馏水两种进水方式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测定范围：0.1mgN-200mgN（毫克氮）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回收率：≥99%（相对误差，包括消化过程）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蒸馏速度：5-15分钟/样品（按样品量而定）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冷却水消耗：3L/分钟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重复率：相对标准偏差＜±1%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电源：AC220V/50Hz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功率：1000W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hd w:val="clear" w:color="auto" w:fill="FCFCFC"/>
              </w:rPr>
              <w:t>消化炉：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测定范围：0.1mgN-200mgN（毫克氮）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工作电压：AC220V，50Hz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8孔/批次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控温方式：程序控温，可阶梯升温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显示模式：数显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毒气罩排气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限温保护功能</w:t>
            </w:r>
          </w:p>
        </w:tc>
        <w:tc>
          <w:tcPr>
            <w:tcW w:w="1985" w:type="dxa"/>
            <w:tcBorders>
              <w:top w:val="single" w:color="CBCDD1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纤检KDN-19C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昕瑞KDN-1000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托普KDN-08C</w:t>
            </w:r>
          </w:p>
        </w:tc>
        <w:tc>
          <w:tcPr>
            <w:tcW w:w="567" w:type="dxa"/>
            <w:tcBorders>
              <w:top w:val="single" w:color="CBCDD1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台</w:t>
            </w:r>
          </w:p>
        </w:tc>
        <w:tc>
          <w:tcPr>
            <w:tcW w:w="70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4</w:t>
            </w:r>
          </w:p>
        </w:tc>
        <w:tc>
          <w:tcPr>
            <w:tcW w:w="141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冰淇淋机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台式全自动清洗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电压/功率：1700W/220V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容量：12L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 xml:space="preserve">产  量: 12-30L/h </w:t>
            </w:r>
          </w:p>
        </w:tc>
        <w:tc>
          <w:tcPr>
            <w:tcW w:w="1985" w:type="dxa"/>
            <w:tcBorders>
              <w:top w:val="single" w:color="CBCDD1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旭众BQL-928T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东贝XMC720T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乐创808-1</w:t>
            </w:r>
          </w:p>
        </w:tc>
        <w:tc>
          <w:tcPr>
            <w:tcW w:w="567" w:type="dxa"/>
            <w:tcBorders>
              <w:top w:val="single" w:color="CBCDD1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台</w:t>
            </w:r>
          </w:p>
        </w:tc>
        <w:tc>
          <w:tcPr>
            <w:tcW w:w="70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1</w:t>
            </w:r>
          </w:p>
        </w:tc>
        <w:tc>
          <w:tcPr>
            <w:tcW w:w="141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家用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电烤箱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容量：32L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电压/频率：220V/50Hz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额定功率：1500W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控温范围：室温-230℃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控温方式：上下管独立控温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内腔尺寸：360*355*250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外观尺寸：510*445*308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内胆材质：镀锌板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烤管材质：不锈钢管*4</w:t>
            </w:r>
          </w:p>
        </w:tc>
        <w:tc>
          <w:tcPr>
            <w:tcW w:w="1985" w:type="dxa"/>
            <w:tcBorders>
              <w:top w:val="single" w:color="CBCDD1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格兰仕K1F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美的T4-L326F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九阳KX32-J12</w:t>
            </w:r>
          </w:p>
        </w:tc>
        <w:tc>
          <w:tcPr>
            <w:tcW w:w="567" w:type="dxa"/>
            <w:tcBorders>
              <w:top w:val="single" w:color="CBCDD1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台</w:t>
            </w:r>
          </w:p>
        </w:tc>
        <w:tc>
          <w:tcPr>
            <w:tcW w:w="709" w:type="dxa"/>
            <w:tcBorders>
              <w:top w:val="single" w:color="CBCDD1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3</w:t>
            </w:r>
          </w:p>
        </w:tc>
        <w:tc>
          <w:tcPr>
            <w:tcW w:w="1418" w:type="dxa"/>
            <w:tcBorders>
              <w:top w:val="single" w:color="CBCDD1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脂肪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测定仪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集浸泡、抽提、淋洗及溶剂回收于一体。采用自动控温全密封金属浴加热模式；液晶显示屏，微电脑控制系统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技术参数: 控温范围：室温+5℃～280℃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测定范围：0～100%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控温精度：±1℃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测定样品重量：0.5g～15g(常量2g~5g)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处理能力：6个/批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加热杯体积：80mL</w:t>
            </w:r>
          </w:p>
          <w:p>
            <w:pPr>
              <w:spacing w:before="0" w:after="0" w:line="240" w:lineRule="auto"/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溶剂回收率≥80%  ，测定时间短</w:t>
            </w:r>
          </w:p>
          <w:p>
            <w:pPr>
              <w:spacing w:before="0" w:after="0" w:line="240" w:lineRule="auto"/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聚创JC-ZF-06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力辰SZF-06A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路博LB-P01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10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捣碎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匀浆机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1.额定功率：220W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2.工作电压：220V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3.转率：0至12000转/分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4.容量:1000ml,不锈钢杯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大中JJ-2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科析JJ-2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国华JJ-2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CFCFC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hd w:val="clear" w:color="auto" w:fill="FCFCFC"/>
              </w:rPr>
            </w:pPr>
          </w:p>
        </w:tc>
      </w:tr>
    </w:tbl>
    <w:p>
      <w:pPr>
        <w:spacing w:line="240" w:lineRule="auto"/>
        <w:ind w:firstLine="600" w:firstLineChars="200"/>
        <w:rPr>
          <w:rFonts w:hint="eastAsia"/>
          <w:b/>
          <w:color w:val="FF0000"/>
          <w:sz w:val="30"/>
          <w:szCs w:val="30"/>
        </w:rPr>
      </w:pPr>
    </w:p>
    <w:p>
      <w:pPr>
        <w:spacing w:line="240" w:lineRule="auto"/>
        <w:ind w:firstLine="600" w:firstLineChars="200"/>
        <w:rPr>
          <w:b/>
          <w:color w:val="FF0000"/>
          <w:sz w:val="30"/>
          <w:szCs w:val="30"/>
        </w:rPr>
      </w:pPr>
      <w:r>
        <w:rPr>
          <w:rFonts w:hint="eastAsia"/>
          <w:b/>
          <w:color w:val="FF0000"/>
          <w:sz w:val="30"/>
          <w:szCs w:val="30"/>
        </w:rPr>
        <w:t>报价说明： 请按设备参考型号和品牌进行报价，报价时需一一报全采购清单中的所有品牌和型号，没有报全所有品牌和型号的报价无效。报价表可自制。</w:t>
      </w:r>
    </w:p>
    <w:sectPr>
      <w:footerReference r:id="rId5" w:type="default"/>
      <w:pgSz w:w="16838" w:h="11905" w:orient="landscape"/>
      <w:pgMar w:top="1417" w:right="1361" w:bottom="1417" w:left="136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5555229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C9A"/>
    <w:rsid w:val="00410837"/>
    <w:rsid w:val="00474419"/>
    <w:rsid w:val="004F769B"/>
    <w:rsid w:val="00834EE0"/>
    <w:rsid w:val="00910C9A"/>
    <w:rsid w:val="00AB3690"/>
    <w:rsid w:val="00B4566C"/>
    <w:rsid w:val="00E02065"/>
    <w:rsid w:val="00F156E4"/>
    <w:rsid w:val="05435EA5"/>
    <w:rsid w:val="1EF44324"/>
    <w:rsid w:val="44A413CA"/>
    <w:rsid w:val="494F1B48"/>
    <w:rsid w:val="6C8E4C21"/>
    <w:rsid w:val="70671D7D"/>
    <w:rsid w:val="7BF0359D"/>
    <w:rsid w:val="7EBB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6">
    <w:name w:val="Table Grid"/>
    <w:basedOn w:val="5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color w:val="333333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color w:val="333333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308</Words>
  <Characters>1760</Characters>
  <Lines>14</Lines>
  <Paragraphs>4</Paragraphs>
  <TotalTime>23</TotalTime>
  <ScaleCrop>false</ScaleCrop>
  <LinksUpToDate>false</LinksUpToDate>
  <CharactersWithSpaces>2064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2022-03-13T11:18:00Z</dcterms:created>
  <dc:creator>86136</dc:creator>
  <cp:lastModifiedBy>香香</cp:lastModifiedBy>
  <dcterms:modified xsi:type="dcterms:W3CDTF">2022-04-17T09:42:00Z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F5DE67C21D8C492DA675392FEE38D7DC</vt:lpwstr>
  </property>
</Properties>
</file>