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1" w:rsidRDefault="006A3A21"/>
    <w:p w:rsidR="006A3A21" w:rsidRDefault="009F1576">
      <w:pPr>
        <w:ind w:right="844"/>
        <w:rPr>
          <w:rFonts w:cs="Arial"/>
          <w:color w:val="292929"/>
          <w:szCs w:val="28"/>
        </w:rPr>
      </w:pPr>
      <w:r>
        <w:rPr>
          <w:rFonts w:cs="Arial" w:hint="eastAsia"/>
          <w:b/>
          <w:bCs/>
          <w:color w:val="292929"/>
          <w:sz w:val="30"/>
          <w:szCs w:val="30"/>
        </w:rPr>
        <w:t>附件：</w:t>
      </w:r>
    </w:p>
    <w:p w:rsidR="006A3A21" w:rsidRDefault="009F1576">
      <w:pPr>
        <w:adjustRightInd w:val="0"/>
        <w:snapToGrid w:val="0"/>
        <w:spacing w:line="360" w:lineRule="auto"/>
        <w:ind w:left="482"/>
        <w:jc w:val="center"/>
        <w:rPr>
          <w:rFonts w:cs="Tahom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color w:val="292929"/>
          <w:kern w:val="0"/>
          <w:sz w:val="32"/>
          <w:szCs w:val="32"/>
          <w:u w:val="single"/>
        </w:rPr>
        <w:t>“机械设计基础”在线开放课程制作</w:t>
      </w:r>
      <w:r>
        <w:rPr>
          <w:rFonts w:ascii="宋体" w:hAnsi="宋体" w:cs="宋体" w:hint="eastAsia"/>
          <w:b/>
          <w:bCs/>
          <w:color w:val="292929"/>
          <w:kern w:val="0"/>
          <w:sz w:val="32"/>
          <w:szCs w:val="32"/>
        </w:rPr>
        <w:t>服务</w:t>
      </w:r>
      <w:r>
        <w:rPr>
          <w:rFonts w:ascii="宋体" w:hAnsi="宋体" w:cs="宋体" w:hint="eastAsia"/>
          <w:b/>
          <w:bCs/>
          <w:color w:val="292929"/>
          <w:kern w:val="0"/>
          <w:sz w:val="32"/>
          <w:szCs w:val="32"/>
        </w:rPr>
        <w:t>需求书</w:t>
      </w:r>
    </w:p>
    <w:p w:rsidR="006A3A21" w:rsidRDefault="009F1576">
      <w:pPr>
        <w:numPr>
          <w:ilvl w:val="0"/>
          <w:numId w:val="10"/>
        </w:numPr>
        <w:spacing w:line="360" w:lineRule="auto"/>
        <w:ind w:firstLine="470"/>
        <w:rPr>
          <w:rFonts w:cs="Tahoma"/>
          <w:b/>
          <w:bCs/>
          <w:sz w:val="24"/>
        </w:rPr>
      </w:pPr>
      <w:r>
        <w:rPr>
          <w:rFonts w:cs="Tahoma" w:hint="eastAsia"/>
          <w:b/>
          <w:sz w:val="24"/>
        </w:rPr>
        <w:t>*</w:t>
      </w:r>
      <w:r>
        <w:rPr>
          <w:rFonts w:cs="Tahoma" w:hint="eastAsia"/>
          <w:b/>
          <w:bCs/>
          <w:sz w:val="24"/>
        </w:rPr>
        <w:t>服务内容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/>
          <w:sz w:val="24"/>
        </w:rPr>
        <w:t>1</w:t>
      </w:r>
      <w:r>
        <w:rPr>
          <w:rFonts w:cs="Tahoma" w:hint="eastAsia"/>
          <w:sz w:val="24"/>
        </w:rPr>
        <w:t>.1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课程团队沟通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前期准备，与教师团队深度沟通课程内容，提供思路和建议，收集整理材料。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</w:t>
      </w:r>
      <w:r>
        <w:rPr>
          <w:rFonts w:cs="Tahoma"/>
          <w:sz w:val="24"/>
        </w:rPr>
        <w:t>2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课程简介</w:t>
      </w:r>
      <w:r>
        <w:rPr>
          <w:rFonts w:cs="Tahoma"/>
          <w:sz w:val="24"/>
        </w:rPr>
        <w:tab/>
        <w:t>1-3</w:t>
      </w:r>
      <w:r>
        <w:rPr>
          <w:rFonts w:cs="Tahoma"/>
          <w:sz w:val="24"/>
        </w:rPr>
        <w:t>分钟课程介绍视频制作。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1.3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课程概述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5-10</w:t>
      </w:r>
      <w:r>
        <w:rPr>
          <w:rFonts w:cs="Tahoma"/>
          <w:sz w:val="24"/>
        </w:rPr>
        <w:t>分钟课程介绍视频制作。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</w:t>
      </w:r>
      <w:r>
        <w:rPr>
          <w:rFonts w:cs="Tahoma"/>
          <w:sz w:val="24"/>
        </w:rPr>
        <w:t>4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课程片头、片尾各</w:t>
      </w:r>
      <w:r>
        <w:rPr>
          <w:rFonts w:cs="Tahoma"/>
          <w:sz w:val="24"/>
        </w:rPr>
        <w:t>1</w:t>
      </w:r>
      <w:r>
        <w:rPr>
          <w:rFonts w:cs="Tahoma"/>
          <w:sz w:val="24"/>
        </w:rPr>
        <w:t>个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片头、片尾的总时长</w:t>
      </w:r>
      <w:r>
        <w:rPr>
          <w:rFonts w:cs="Tahoma"/>
          <w:sz w:val="24"/>
        </w:rPr>
        <w:t>10-20</w:t>
      </w:r>
      <w:r>
        <w:rPr>
          <w:rFonts w:cs="Tahoma"/>
          <w:sz w:val="24"/>
        </w:rPr>
        <w:t>秒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</w:t>
      </w:r>
      <w:r>
        <w:rPr>
          <w:rFonts w:cs="Tahoma"/>
          <w:sz w:val="24"/>
        </w:rPr>
        <w:t>5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课程包装设计及素材美化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课程资料的素材美化服务（包括</w:t>
      </w:r>
      <w:r>
        <w:rPr>
          <w:rFonts w:cs="Tahoma"/>
          <w:sz w:val="24"/>
        </w:rPr>
        <w:t>PPT</w:t>
      </w:r>
      <w:r>
        <w:rPr>
          <w:rFonts w:cs="Tahoma"/>
          <w:sz w:val="24"/>
        </w:rPr>
        <w:t>课件和现有微课资源）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1.6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课程视频制作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将整门课程按知识点进行拍摄与后期制作，总时长</w:t>
      </w:r>
      <w:r>
        <w:rPr>
          <w:rFonts w:cs="Tahoma"/>
          <w:sz w:val="24"/>
        </w:rPr>
        <w:t>400-500</w:t>
      </w:r>
      <w:r>
        <w:rPr>
          <w:rFonts w:cs="Tahoma"/>
          <w:sz w:val="24"/>
        </w:rPr>
        <w:t>分钟，按</w:t>
      </w:r>
      <w:r>
        <w:rPr>
          <w:rFonts w:cs="Tahoma"/>
          <w:sz w:val="24"/>
        </w:rPr>
        <w:t>5-15</w:t>
      </w:r>
      <w:r>
        <w:rPr>
          <w:rFonts w:cs="Tahoma"/>
          <w:sz w:val="24"/>
        </w:rPr>
        <w:t>分钟</w:t>
      </w:r>
      <w:r>
        <w:rPr>
          <w:rFonts w:cs="Tahoma"/>
          <w:sz w:val="24"/>
        </w:rPr>
        <w:t>/</w:t>
      </w:r>
      <w:r>
        <w:rPr>
          <w:rFonts w:cs="Tahoma"/>
          <w:sz w:val="24"/>
        </w:rPr>
        <w:t>个知识点进行拍摄制作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1.7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课程题库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建设课程题库</w:t>
      </w:r>
      <w:r>
        <w:rPr>
          <w:rFonts w:cs="Tahoma"/>
          <w:sz w:val="24"/>
        </w:rPr>
        <w:t>1</w:t>
      </w:r>
      <w:r>
        <w:rPr>
          <w:rFonts w:cs="Tahoma"/>
          <w:sz w:val="24"/>
        </w:rPr>
        <w:t>套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1.8</w:t>
      </w:r>
      <w:r>
        <w:rPr>
          <w:rFonts w:cs="Tahoma"/>
          <w:sz w:val="24"/>
        </w:rPr>
        <w:tab/>
        <w:t>PPT</w:t>
      </w:r>
      <w:r>
        <w:rPr>
          <w:rFonts w:cs="Tahoma"/>
          <w:sz w:val="24"/>
        </w:rPr>
        <w:t>版式设计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对</w:t>
      </w:r>
      <w:r>
        <w:rPr>
          <w:rFonts w:cs="Tahoma"/>
          <w:sz w:val="24"/>
        </w:rPr>
        <w:t>PPT</w:t>
      </w:r>
      <w:r>
        <w:rPr>
          <w:rFonts w:cs="Tahoma"/>
          <w:sz w:val="24"/>
        </w:rPr>
        <w:t>版式进行统一设计</w:t>
      </w:r>
      <w:r>
        <w:rPr>
          <w:rFonts w:cs="Tahoma"/>
          <w:sz w:val="24"/>
        </w:rPr>
        <w:t>1</w:t>
      </w:r>
      <w:r>
        <w:rPr>
          <w:rFonts w:cs="Tahoma"/>
          <w:sz w:val="24"/>
        </w:rPr>
        <w:t>套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</w:t>
      </w:r>
      <w:r>
        <w:rPr>
          <w:rFonts w:cs="Tahoma"/>
          <w:sz w:val="24"/>
        </w:rPr>
        <w:t>9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课程网站界面设计与制作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按课程风格，进行设计与制作</w:t>
      </w:r>
    </w:p>
    <w:p w:rsidR="006A3A21" w:rsidRDefault="009F1576">
      <w:pPr>
        <w:spacing w:line="360" w:lineRule="auto"/>
        <w:ind w:firstLine="470"/>
        <w:rPr>
          <w:rFonts w:cs="Tahoma"/>
          <w:sz w:val="24"/>
        </w:rPr>
      </w:pPr>
      <w:r>
        <w:rPr>
          <w:rFonts w:cs="Tahoma" w:hint="eastAsia"/>
          <w:sz w:val="24"/>
        </w:rPr>
        <w:t>1.</w:t>
      </w:r>
      <w:r>
        <w:rPr>
          <w:rFonts w:cs="Tahoma"/>
          <w:sz w:val="24"/>
        </w:rPr>
        <w:t>10</w:t>
      </w:r>
      <w:r>
        <w:rPr>
          <w:rFonts w:cs="Tahoma"/>
          <w:sz w:val="24"/>
        </w:rPr>
        <w:t>课程运行平台</w:t>
      </w:r>
      <w:r>
        <w:rPr>
          <w:rFonts w:cs="Tahoma"/>
          <w:sz w:val="24"/>
        </w:rPr>
        <w:tab/>
      </w:r>
      <w:r>
        <w:rPr>
          <w:rFonts w:cs="Tahoma"/>
          <w:sz w:val="24"/>
        </w:rPr>
        <w:t>提供经教育部认可的课程运行云平台</w:t>
      </w:r>
      <w:r>
        <w:rPr>
          <w:rFonts w:cs="Tahoma" w:hint="eastAsia"/>
          <w:sz w:val="24"/>
        </w:rPr>
        <w:t>（不少于</w:t>
      </w:r>
      <w:r>
        <w:rPr>
          <w:rFonts w:cs="Tahoma" w:hint="eastAsia"/>
          <w:sz w:val="24"/>
        </w:rPr>
        <w:t>5</w:t>
      </w:r>
      <w:r>
        <w:rPr>
          <w:rFonts w:cs="Tahoma" w:hint="eastAsia"/>
          <w:sz w:val="24"/>
        </w:rPr>
        <w:t>年）</w:t>
      </w:r>
      <w:r>
        <w:rPr>
          <w:rFonts w:cs="Tahoma"/>
          <w:sz w:val="24"/>
        </w:rPr>
        <w:t>，指导教师团队进行课程运维。</w:t>
      </w:r>
      <w:bookmarkStart w:id="0" w:name="_GoBack"/>
      <w:bookmarkEnd w:id="0"/>
    </w:p>
    <w:p w:rsidR="006A3A21" w:rsidRDefault="009F1576">
      <w:pPr>
        <w:numPr>
          <w:ilvl w:val="0"/>
          <w:numId w:val="10"/>
        </w:numPr>
        <w:spacing w:line="360" w:lineRule="auto"/>
        <w:ind w:firstLine="470"/>
        <w:rPr>
          <w:rFonts w:cs="Tahoma"/>
          <w:b/>
          <w:bCs/>
          <w:sz w:val="24"/>
        </w:rPr>
      </w:pPr>
      <w:r>
        <w:rPr>
          <w:rFonts w:cs="Tahoma" w:hint="eastAsia"/>
          <w:b/>
          <w:bCs/>
          <w:sz w:val="24"/>
        </w:rPr>
        <w:t>技术要求</w:t>
      </w:r>
    </w:p>
    <w:p w:rsidR="006A3A21" w:rsidRDefault="009F1576">
      <w:pPr>
        <w:spacing w:line="360" w:lineRule="auto"/>
        <w:ind w:firstLineChars="200" w:firstLine="480"/>
        <w:rPr>
          <w:rFonts w:cs="Tahoma"/>
          <w:sz w:val="24"/>
        </w:rPr>
      </w:pPr>
      <w:r>
        <w:rPr>
          <w:rFonts w:cs="Tahoma"/>
          <w:sz w:val="24"/>
        </w:rPr>
        <w:t>2.1</w:t>
      </w:r>
      <w:r>
        <w:rPr>
          <w:rFonts w:cs="Tahoma" w:hint="eastAsia"/>
          <w:sz w:val="24"/>
        </w:rPr>
        <w:t>项目进度</w:t>
      </w:r>
      <w:r>
        <w:rPr>
          <w:rFonts w:cs="Tahoma"/>
          <w:sz w:val="24"/>
        </w:rPr>
        <w:t>查询系统：供应商须提供一套数据查询系统，让</w:t>
      </w:r>
      <w:r>
        <w:rPr>
          <w:rFonts w:cs="Tahoma" w:hint="eastAsia"/>
          <w:sz w:val="24"/>
        </w:rPr>
        <w:t>我校</w:t>
      </w:r>
      <w:r>
        <w:rPr>
          <w:rFonts w:cs="Tahoma"/>
          <w:sz w:val="24"/>
        </w:rPr>
        <w:t>能够通过该系统</w:t>
      </w:r>
      <w:r>
        <w:rPr>
          <w:rFonts w:cs="Tahoma" w:hint="eastAsia"/>
          <w:sz w:val="24"/>
        </w:rPr>
        <w:t>实时了解项目进展情况。</w:t>
      </w:r>
    </w:p>
    <w:p w:rsidR="006A3A21" w:rsidRDefault="009F1576">
      <w:pPr>
        <w:spacing w:line="360" w:lineRule="auto"/>
        <w:ind w:firstLineChars="200" w:firstLine="482"/>
        <w:rPr>
          <w:rFonts w:cs="Tahoma"/>
          <w:sz w:val="24"/>
        </w:rPr>
      </w:pPr>
      <w:r>
        <w:rPr>
          <w:rFonts w:cs="Tahoma"/>
          <w:b/>
          <w:bCs/>
          <w:sz w:val="24"/>
        </w:rPr>
        <w:t>2.</w:t>
      </w:r>
      <w:r>
        <w:rPr>
          <w:rFonts w:cs="Tahoma" w:hint="eastAsia"/>
          <w:b/>
          <w:bCs/>
          <w:sz w:val="24"/>
        </w:rPr>
        <w:t>2</w:t>
      </w:r>
      <w:r>
        <w:rPr>
          <w:rFonts w:cs="Tahoma"/>
          <w:b/>
          <w:bCs/>
          <w:sz w:val="24"/>
        </w:rPr>
        <w:t>*</w:t>
      </w:r>
      <w:r>
        <w:rPr>
          <w:rFonts w:cs="Tahoma" w:hint="eastAsia"/>
          <w:sz w:val="24"/>
        </w:rPr>
        <w:t>数据安全性：供应商应保障相关信息安全。整体项目能够保证数据安全性，有专用邮件服务器进行数据交换，确保原始数据的保密。</w:t>
      </w:r>
    </w:p>
    <w:p w:rsidR="006A3A21" w:rsidRDefault="009F1576">
      <w:pPr>
        <w:spacing w:line="360" w:lineRule="auto"/>
        <w:ind w:firstLineChars="200" w:firstLine="480"/>
        <w:rPr>
          <w:rFonts w:cs="Tahoma"/>
          <w:sz w:val="24"/>
        </w:rPr>
      </w:pPr>
      <w:r>
        <w:rPr>
          <w:rFonts w:cs="Tahoma"/>
          <w:sz w:val="24"/>
        </w:rPr>
        <w:t>2.</w:t>
      </w:r>
      <w:r>
        <w:rPr>
          <w:rFonts w:cs="Tahoma" w:hint="eastAsia"/>
          <w:sz w:val="24"/>
        </w:rPr>
        <w:t>3</w:t>
      </w:r>
      <w:r>
        <w:rPr>
          <w:rFonts w:cs="Tahoma" w:hint="eastAsia"/>
          <w:sz w:val="24"/>
        </w:rPr>
        <w:t>提供基于高教领域</w:t>
      </w:r>
      <w:r>
        <w:rPr>
          <w:rFonts w:cs="Tahoma" w:hint="eastAsia"/>
          <w:sz w:val="24"/>
        </w:rPr>
        <w:t>课程建设</w:t>
      </w:r>
      <w:r>
        <w:rPr>
          <w:rFonts w:cs="Tahoma" w:hint="eastAsia"/>
          <w:sz w:val="24"/>
        </w:rPr>
        <w:t>主题的线上培训班。</w:t>
      </w:r>
    </w:p>
    <w:p w:rsidR="006A3A21" w:rsidRDefault="009F1576">
      <w:pPr>
        <w:numPr>
          <w:ilvl w:val="0"/>
          <w:numId w:val="10"/>
        </w:numPr>
        <w:spacing w:line="360" w:lineRule="auto"/>
        <w:ind w:firstLine="470"/>
        <w:rPr>
          <w:rFonts w:cs="Tahoma"/>
          <w:b/>
          <w:bCs/>
          <w:sz w:val="24"/>
        </w:rPr>
      </w:pPr>
      <w:r>
        <w:rPr>
          <w:rFonts w:cs="Tahoma" w:hint="eastAsia"/>
          <w:b/>
          <w:sz w:val="24"/>
        </w:rPr>
        <w:t>*</w:t>
      </w:r>
      <w:r>
        <w:rPr>
          <w:rFonts w:cs="Tahoma" w:hint="eastAsia"/>
          <w:b/>
          <w:bCs/>
          <w:sz w:val="24"/>
        </w:rPr>
        <w:t>其他要求</w:t>
      </w:r>
    </w:p>
    <w:p w:rsidR="006A3A21" w:rsidRDefault="009F1576">
      <w:pPr>
        <w:spacing w:line="360" w:lineRule="auto"/>
        <w:ind w:firstLineChars="200" w:firstLine="480"/>
        <w:rPr>
          <w:rFonts w:cs="Tahoma"/>
          <w:sz w:val="24"/>
        </w:rPr>
      </w:pPr>
      <w:r>
        <w:rPr>
          <w:rFonts w:cs="Tahoma" w:hint="eastAsia"/>
          <w:sz w:val="24"/>
        </w:rPr>
        <w:t>供应商需提供在中国裁判文书网（</w:t>
      </w:r>
      <w:hyperlink r:id="rId7" w:history="1">
        <w:r>
          <w:rPr>
            <w:rStyle w:val="a7"/>
            <w:rFonts w:cs="Tahoma" w:hint="eastAsia"/>
            <w:sz w:val="24"/>
          </w:rPr>
          <w:t>https://wenshu.court.gov.cn/</w:t>
        </w:r>
      </w:hyperlink>
      <w:r>
        <w:rPr>
          <w:rFonts w:cs="Tahoma" w:hint="eastAsia"/>
          <w:sz w:val="24"/>
        </w:rPr>
        <w:t>）的查询截图，不能有记录。</w:t>
      </w:r>
    </w:p>
    <w:p w:rsidR="006A3A21" w:rsidRDefault="006A3A21">
      <w:pPr>
        <w:spacing w:line="360" w:lineRule="auto"/>
        <w:ind w:firstLineChars="200" w:firstLine="480"/>
        <w:rPr>
          <w:rFonts w:cs="Tahoma"/>
          <w:sz w:val="24"/>
        </w:rPr>
      </w:pPr>
    </w:p>
    <w:p w:rsidR="006A3A21" w:rsidRDefault="009F1576">
      <w:pPr>
        <w:spacing w:line="276" w:lineRule="auto"/>
        <w:contextualSpacing/>
        <w:rPr>
          <w:szCs w:val="21"/>
        </w:rPr>
      </w:pPr>
      <w:r>
        <w:rPr>
          <w:rFonts w:cs="Tahoma" w:hint="eastAsia"/>
          <w:b/>
          <w:bCs/>
          <w:sz w:val="24"/>
        </w:rPr>
        <w:t>注：</w:t>
      </w:r>
      <w:r>
        <w:rPr>
          <w:rFonts w:cs="Tahoma" w:hint="eastAsia"/>
          <w:sz w:val="24"/>
        </w:rPr>
        <w:t>标“</w:t>
      </w:r>
      <w:r>
        <w:rPr>
          <w:rFonts w:cs="Tahoma" w:hint="eastAsia"/>
          <w:b/>
          <w:sz w:val="24"/>
        </w:rPr>
        <w:t>*</w:t>
      </w:r>
      <w:r>
        <w:rPr>
          <w:rFonts w:cs="Tahoma" w:hint="eastAsia"/>
          <w:sz w:val="24"/>
        </w:rPr>
        <w:t>”为必须满足项。投标人须于响应文件中对项目需求内容逐项应答，提供相关证明材料，并作出书面承诺。若中标后执行标准低于响应文件，采购人有权向相关部门投诉，追究投标人的责任，并终止合同。</w:t>
      </w:r>
    </w:p>
    <w:sectPr w:rsidR="006A3A21" w:rsidSect="006A3A21">
      <w:pgSz w:w="11906" w:h="16838"/>
      <w:pgMar w:top="1191" w:right="1797" w:bottom="119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576" w:rsidRDefault="009F1576" w:rsidP="00C33ACD">
      <w:r>
        <w:separator/>
      </w:r>
    </w:p>
  </w:endnote>
  <w:endnote w:type="continuationSeparator" w:id="1">
    <w:p w:rsidR="009F1576" w:rsidRDefault="009F1576" w:rsidP="00C3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576" w:rsidRDefault="009F1576" w:rsidP="00C33ACD">
      <w:r>
        <w:separator/>
      </w:r>
    </w:p>
  </w:footnote>
  <w:footnote w:type="continuationSeparator" w:id="1">
    <w:p w:rsidR="009F1576" w:rsidRDefault="009F1576" w:rsidP="00C33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F698819"/>
    <w:multiLevelType w:val="singleLevel"/>
    <w:tmpl w:val="BF69881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08F2932"/>
    <w:multiLevelType w:val="singleLevel"/>
    <w:tmpl w:val="D08F29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C1FBC80"/>
    <w:multiLevelType w:val="singleLevel"/>
    <w:tmpl w:val="EC1FBC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2D864CD"/>
    <w:multiLevelType w:val="singleLevel"/>
    <w:tmpl w:val="02D864CD"/>
    <w:lvl w:ilvl="0">
      <w:start w:val="1"/>
      <w:numFmt w:val="decimal"/>
      <w:suff w:val="nothing"/>
      <w:lvlText w:val="（%1）"/>
      <w:lvlJc w:val="left"/>
    </w:lvl>
  </w:abstractNum>
  <w:abstractNum w:abstractNumId="4">
    <w:nsid w:val="031B5AE1"/>
    <w:multiLevelType w:val="multilevel"/>
    <w:tmpl w:val="031B5AE1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0408594A"/>
    <w:multiLevelType w:val="singleLevel"/>
    <w:tmpl w:val="0408594A"/>
    <w:lvl w:ilvl="0">
      <w:start w:val="1"/>
      <w:numFmt w:val="decimal"/>
      <w:suff w:val="space"/>
      <w:lvlText w:val="%1."/>
      <w:lvlJc w:val="left"/>
    </w:lvl>
  </w:abstractNum>
  <w:abstractNum w:abstractNumId="6">
    <w:nsid w:val="3EC5D444"/>
    <w:multiLevelType w:val="singleLevel"/>
    <w:tmpl w:val="3EC5D444"/>
    <w:lvl w:ilvl="0">
      <w:start w:val="1"/>
      <w:numFmt w:val="decimal"/>
      <w:suff w:val="space"/>
      <w:lvlText w:val="%1."/>
      <w:lvlJc w:val="left"/>
    </w:lvl>
  </w:abstractNum>
  <w:abstractNum w:abstractNumId="7">
    <w:nsid w:val="54139948"/>
    <w:multiLevelType w:val="singleLevel"/>
    <w:tmpl w:val="541399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C6879A9"/>
    <w:multiLevelType w:val="singleLevel"/>
    <w:tmpl w:val="6C6879A9"/>
    <w:lvl w:ilvl="0">
      <w:start w:val="1"/>
      <w:numFmt w:val="decimal"/>
      <w:suff w:val="space"/>
      <w:lvlText w:val="%1."/>
      <w:lvlJc w:val="left"/>
    </w:lvl>
  </w:abstractNum>
  <w:abstractNum w:abstractNumId="9">
    <w:nsid w:val="6FDE01F4"/>
    <w:multiLevelType w:val="singleLevel"/>
    <w:tmpl w:val="6FDE01F4"/>
    <w:lvl w:ilvl="0">
      <w:start w:val="1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FlYjIzNDcyMzU2N2ZkNWJmMWFlMWFjMmU5YzM1MzEifQ=="/>
  </w:docVars>
  <w:rsids>
    <w:rsidRoot w:val="001772FF"/>
    <w:rsid w:val="0001107A"/>
    <w:rsid w:val="0002412C"/>
    <w:rsid w:val="000451E7"/>
    <w:rsid w:val="00080FDC"/>
    <w:rsid w:val="000A13C3"/>
    <w:rsid w:val="000A273D"/>
    <w:rsid w:val="000B368C"/>
    <w:rsid w:val="000C4852"/>
    <w:rsid w:val="000F78E4"/>
    <w:rsid w:val="00163E97"/>
    <w:rsid w:val="001772FF"/>
    <w:rsid w:val="00180F95"/>
    <w:rsid w:val="0018535D"/>
    <w:rsid w:val="002278FD"/>
    <w:rsid w:val="00274B93"/>
    <w:rsid w:val="002C31BF"/>
    <w:rsid w:val="00301DD8"/>
    <w:rsid w:val="003A1A77"/>
    <w:rsid w:val="003B6738"/>
    <w:rsid w:val="0040336A"/>
    <w:rsid w:val="004341C0"/>
    <w:rsid w:val="0043704A"/>
    <w:rsid w:val="004D1BA2"/>
    <w:rsid w:val="00512041"/>
    <w:rsid w:val="00545D14"/>
    <w:rsid w:val="00563C45"/>
    <w:rsid w:val="00577EF5"/>
    <w:rsid w:val="006634F7"/>
    <w:rsid w:val="006917C6"/>
    <w:rsid w:val="006A13F4"/>
    <w:rsid w:val="006A3A21"/>
    <w:rsid w:val="006E4686"/>
    <w:rsid w:val="006F461F"/>
    <w:rsid w:val="007769C4"/>
    <w:rsid w:val="00793A8B"/>
    <w:rsid w:val="007A0248"/>
    <w:rsid w:val="007A0E1A"/>
    <w:rsid w:val="007A6F1A"/>
    <w:rsid w:val="007C6523"/>
    <w:rsid w:val="007D3CF6"/>
    <w:rsid w:val="008652B4"/>
    <w:rsid w:val="008812D7"/>
    <w:rsid w:val="009150AF"/>
    <w:rsid w:val="00915B11"/>
    <w:rsid w:val="00927352"/>
    <w:rsid w:val="00945A0E"/>
    <w:rsid w:val="00974BEC"/>
    <w:rsid w:val="009D2705"/>
    <w:rsid w:val="009F1576"/>
    <w:rsid w:val="00A404CD"/>
    <w:rsid w:val="00A514F2"/>
    <w:rsid w:val="00A80821"/>
    <w:rsid w:val="00AE7E1F"/>
    <w:rsid w:val="00B23B86"/>
    <w:rsid w:val="00B35888"/>
    <w:rsid w:val="00BC29D3"/>
    <w:rsid w:val="00BC5855"/>
    <w:rsid w:val="00C0131E"/>
    <w:rsid w:val="00C200EA"/>
    <w:rsid w:val="00C33ACD"/>
    <w:rsid w:val="00C82988"/>
    <w:rsid w:val="00C920B6"/>
    <w:rsid w:val="00C95CEB"/>
    <w:rsid w:val="00D149A4"/>
    <w:rsid w:val="00D16284"/>
    <w:rsid w:val="00DB3250"/>
    <w:rsid w:val="00DC292F"/>
    <w:rsid w:val="00DF6867"/>
    <w:rsid w:val="00E46D19"/>
    <w:rsid w:val="00E817C4"/>
    <w:rsid w:val="00F11A32"/>
    <w:rsid w:val="00F736B4"/>
    <w:rsid w:val="00FB0361"/>
    <w:rsid w:val="00FB1DDC"/>
    <w:rsid w:val="00FE480F"/>
    <w:rsid w:val="01BB2C92"/>
    <w:rsid w:val="037E3E31"/>
    <w:rsid w:val="03CA52DE"/>
    <w:rsid w:val="045035F6"/>
    <w:rsid w:val="05B76562"/>
    <w:rsid w:val="06EE7457"/>
    <w:rsid w:val="0A5504AE"/>
    <w:rsid w:val="0C685328"/>
    <w:rsid w:val="0EBB06FD"/>
    <w:rsid w:val="123E7A46"/>
    <w:rsid w:val="148C73E4"/>
    <w:rsid w:val="16BE5B00"/>
    <w:rsid w:val="178A42BA"/>
    <w:rsid w:val="17FA3B6E"/>
    <w:rsid w:val="18480A2C"/>
    <w:rsid w:val="19406B43"/>
    <w:rsid w:val="1BBC061B"/>
    <w:rsid w:val="1C59260F"/>
    <w:rsid w:val="247266E0"/>
    <w:rsid w:val="251518A1"/>
    <w:rsid w:val="27FE71A6"/>
    <w:rsid w:val="2A094D30"/>
    <w:rsid w:val="2C697D08"/>
    <w:rsid w:val="2F565C20"/>
    <w:rsid w:val="335C05C6"/>
    <w:rsid w:val="376D0AE2"/>
    <w:rsid w:val="384B0C09"/>
    <w:rsid w:val="3CAF753A"/>
    <w:rsid w:val="3CBA7672"/>
    <w:rsid w:val="3CCE248B"/>
    <w:rsid w:val="3E686071"/>
    <w:rsid w:val="3F275F2C"/>
    <w:rsid w:val="3F507B96"/>
    <w:rsid w:val="408B5051"/>
    <w:rsid w:val="41361DF3"/>
    <w:rsid w:val="429B2544"/>
    <w:rsid w:val="4EF418EC"/>
    <w:rsid w:val="511701F1"/>
    <w:rsid w:val="5D565278"/>
    <w:rsid w:val="5D5C0831"/>
    <w:rsid w:val="5E4A41D6"/>
    <w:rsid w:val="625B4E67"/>
    <w:rsid w:val="65E252B4"/>
    <w:rsid w:val="68352BB8"/>
    <w:rsid w:val="6B5F73CB"/>
    <w:rsid w:val="6EB32A89"/>
    <w:rsid w:val="709A7A5C"/>
    <w:rsid w:val="723E07D8"/>
    <w:rsid w:val="74127A6E"/>
    <w:rsid w:val="748603E1"/>
    <w:rsid w:val="77756B2D"/>
    <w:rsid w:val="77DF044B"/>
    <w:rsid w:val="7B812064"/>
    <w:rsid w:val="7CC43EF5"/>
    <w:rsid w:val="7CD52706"/>
    <w:rsid w:val="7DC35DEC"/>
    <w:rsid w:val="7E633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2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rsid w:val="006A3A21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A3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A3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6A3A2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qFormat/>
    <w:rsid w:val="006A3A21"/>
    <w:rPr>
      <w:b/>
    </w:rPr>
  </w:style>
  <w:style w:type="character" w:styleId="a7">
    <w:name w:val="Hyperlink"/>
    <w:qFormat/>
    <w:rsid w:val="006A3A21"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qFormat/>
    <w:rsid w:val="006A3A21"/>
    <w:rPr>
      <w:sz w:val="18"/>
      <w:szCs w:val="18"/>
    </w:rPr>
  </w:style>
  <w:style w:type="character" w:customStyle="1" w:styleId="Char0">
    <w:name w:val="页眉 Char"/>
    <w:link w:val="a4"/>
    <w:uiPriority w:val="99"/>
    <w:semiHidden/>
    <w:qFormat/>
    <w:rsid w:val="006A3A21"/>
    <w:rPr>
      <w:sz w:val="18"/>
      <w:szCs w:val="18"/>
    </w:rPr>
  </w:style>
  <w:style w:type="paragraph" w:styleId="a8">
    <w:name w:val="List Paragraph"/>
    <w:basedOn w:val="a"/>
    <w:uiPriority w:val="34"/>
    <w:qFormat/>
    <w:rsid w:val="006A3A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enshu.cour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Surface</cp:lastModifiedBy>
  <cp:revision>3</cp:revision>
  <cp:lastPrinted>2020-10-15T09:16:00Z</cp:lastPrinted>
  <dcterms:created xsi:type="dcterms:W3CDTF">2023-05-08T10:02:00Z</dcterms:created>
  <dcterms:modified xsi:type="dcterms:W3CDTF">2023-05-08T10:02:00Z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3E7FF02131BF44AEBEDFCD11CFCB4841_13</vt:lpwstr>
  </property>
</Properties>
</file>