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宣传牌、宣传栏设计制作及安装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44"/>
          <w:szCs w:val="44"/>
          <w:u w:val="none"/>
          <w:shd w:val="clear" w:fill="FFFFFF"/>
          <w:lang w:val="en-US" w:eastAsia="zh-Hans" w:bidi="ar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92929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15"/>
        <w:gridCol w:w="2370"/>
        <w:gridCol w:w="1995"/>
        <w:gridCol w:w="1275"/>
        <w:gridCol w:w="1575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790" w:type="dxa"/>
            <w:gridSpan w:val="7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委托单位：汕头职业技术学院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序号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项目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细项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规格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数量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单位</w:t>
            </w:r>
          </w:p>
        </w:tc>
        <w:tc>
          <w:tcPr>
            <w:tcW w:w="489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施工工艺及说明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宣传标语牌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（校道旁）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拆除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7000mm*3000 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拆除原来内容、打磨底板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户外铝塑板封装</w:t>
            </w:r>
          </w:p>
        </w:tc>
        <w:tc>
          <w:tcPr>
            <w:tcW w:w="19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7000mm*3000 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平方米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户外专用铝塑板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3</w:t>
            </w:r>
          </w:p>
        </w:tc>
        <w:tc>
          <w:tcPr>
            <w:tcW w:w="1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不锈钢边框制作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120mm 宽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20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米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制作边框、包1.2mm不锈钢边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4</w:t>
            </w:r>
          </w:p>
        </w:tc>
        <w:tc>
          <w:tcPr>
            <w:tcW w:w="1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钛金字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550mm 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1.2mm不锈钢制作钛金字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5</w:t>
            </w:r>
          </w:p>
        </w:tc>
        <w:tc>
          <w:tcPr>
            <w:tcW w:w="1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防锈漆、大红面漆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7*5 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钢材支架 正反面防锈 表层油漆（ 3遍漆）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6</w:t>
            </w:r>
          </w:p>
        </w:tc>
        <w:tc>
          <w:tcPr>
            <w:tcW w:w="181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高空作业、辅助设备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脚手架、安全措施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7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宣传栏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（外语系大楼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一楼）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不锈钢边框制作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100mm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制作边框、包1.2mm不锈钢边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8</w:t>
            </w:r>
          </w:p>
        </w:tc>
        <w:tc>
          <w:tcPr>
            <w:tcW w:w="1815" w:type="dxa"/>
            <w:vMerge w:val="continue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底板更换、绒布更换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600cm*203.5cm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12.21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平方米</w:t>
            </w:r>
          </w:p>
        </w:tc>
        <w:tc>
          <w:tcPr>
            <w:tcW w:w="489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9</w:t>
            </w:r>
          </w:p>
        </w:tc>
        <w:tc>
          <w:tcPr>
            <w:tcW w:w="1815" w:type="dxa"/>
            <w:vMerge w:val="continue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标语 钛金字</w:t>
            </w:r>
          </w:p>
        </w:tc>
        <w:tc>
          <w:tcPr>
            <w:tcW w:w="1995" w:type="dxa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字</w:t>
            </w:r>
          </w:p>
        </w:tc>
        <w:tc>
          <w:tcPr>
            <w:tcW w:w="48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不锈钢钛金字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10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运输、税金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项</w:t>
            </w:r>
          </w:p>
        </w:tc>
        <w:tc>
          <w:tcPr>
            <w:tcW w:w="489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920" w:type="dxa"/>
            <w:gridSpan w:val="6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292929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总计（人民币）</w:t>
            </w:r>
          </w:p>
        </w:tc>
      </w:tr>
    </w:tbl>
    <w:p>
      <w:pPr>
        <w:jc w:val="left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29292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B85D"/>
    <w:rsid w:val="47875216"/>
    <w:rsid w:val="FF7FB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2021-06-02T23:10:00Z</dcterms:created>
  <dc:creator>hanbao</dc:creator>
  <cp:lastModifiedBy>翰堡球</cp:lastModifiedBy>
  <cp:lastPrinted>2021-06-03T03:16:53Z</cp:lastPrinted>
  <dcterms:modified xsi:type="dcterms:W3CDTF">2021-06-03T07:51:30Z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456316826_btnclosed</vt:lpwstr>
  </property>
  <property fmtid="{D5CDD505-2E9C-101B-9397-08002B2CF9AE}" pid="4" name="ICV">
    <vt:lpwstr>7B44342C82D0477B89AED61EB36F5048</vt:lpwstr>
  </property>
</Properties>
</file>