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汕头职业技术学院2021年省高职质量工程专栏</w:t>
      </w:r>
    </w:p>
    <w:p>
      <w:pPr>
        <w:jc w:val="center"/>
        <w:rPr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网站建设制作项目询价表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tbl>
      <w:tblPr>
        <w:tblStyle w:val="5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269"/>
        <w:gridCol w:w="645"/>
        <w:gridCol w:w="73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技术服务需求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汕职院</w:t>
            </w:r>
            <w:r>
              <w:rPr>
                <w:rFonts w:hint="eastAsia"/>
                <w:sz w:val="21"/>
                <w:szCs w:val="21"/>
                <w:vertAlign w:val="baseline"/>
              </w:rPr>
              <w:t>2021年省高职质量工程专栏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网站建设制作</w:t>
            </w:r>
          </w:p>
        </w:tc>
        <w:tc>
          <w:tcPr>
            <w:tcW w:w="4269" w:type="dxa"/>
            <w:vAlign w:val="center"/>
          </w:tcPr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1、新建设的网站需在学院现有网站群框架上进行开发，符合信息安全等级保护二级要求。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2、按学院要求搭建2021年省高职质量工程专栏网站并按要求录入材料。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3、网站经估算包括一级目录10个版块，每个版块下包括1个项目或多个项目，合计约有20项目，各自方案包括正式公文、总结报告、建设方案、申报书、佐证材料等3级栏目。</w:t>
            </w:r>
            <w:bookmarkStart w:id="0" w:name="_GoBack"/>
            <w:bookmarkEnd w:id="0"/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4、自学院提供完整版块及项目材料之日起5个工作日内完成。供应商需安排专门技术团队全职负责该工作，随时配合学院进行网站内容调整（含晚上及周末）。</w:t>
            </w:r>
          </w:p>
          <w:p>
            <w:pPr>
              <w:ind w:left="0" w:leftChars="0" w:firstLine="0" w:firstLineChars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5、提供一年免费维护。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D7"/>
    <w:rsid w:val="0008013B"/>
    <w:rsid w:val="002F7CF6"/>
    <w:rsid w:val="00723DD7"/>
    <w:rsid w:val="00787538"/>
    <w:rsid w:val="00841AB6"/>
    <w:rsid w:val="00842C53"/>
    <w:rsid w:val="008E749D"/>
    <w:rsid w:val="00971582"/>
    <w:rsid w:val="00CD3435"/>
    <w:rsid w:val="00D50F59"/>
    <w:rsid w:val="144E18E8"/>
    <w:rsid w:val="1B5659B1"/>
    <w:rsid w:val="3D304C37"/>
    <w:rsid w:val="48772DC2"/>
    <w:rsid w:val="4F4079CF"/>
    <w:rsid w:val="597B206C"/>
    <w:rsid w:val="5B4B12FC"/>
    <w:rsid w:val="68CB104D"/>
    <w:rsid w:val="72E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2021-03-12T03:45:00Z</dcterms:created>
  <dc:creator>User</dc:creator>
  <cp:lastModifiedBy>Administrator</cp:lastModifiedBy>
  <dcterms:modified xsi:type="dcterms:W3CDTF">2021-10-21T01:06:22Z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975EB71D747249A88D5CEC6E4E56DB1B</vt:lpwstr>
  </property>
</Properties>
</file>