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ascii="宋体"/>
          <w:szCs w:val="21"/>
        </w:rPr>
      </w:pPr>
    </w:p>
    <w:p>
      <w:pPr>
        <w:pStyle w:val="4"/>
        <w:spacing w:line="360" w:lineRule="auto"/>
        <w:jc w:val="center"/>
        <w:rPr>
          <w:rFonts w:ascii="宋体"/>
          <w:szCs w:val="21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</w:rPr>
        <w:t>汕头职业技术学院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粤港澳大湾区背景下澳门城市IP的塑造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与文创产业发展趋势</w:t>
      </w: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eastAsia="zh-CN"/>
        </w:rPr>
        <w:t>》</w:t>
      </w: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val="en-US" w:eastAsia="zh-CN"/>
        </w:rPr>
        <w:t>讲座活动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</w:rPr>
        <w:t>询价</w:t>
      </w:r>
      <w:r>
        <w:rPr>
          <w:rFonts w:hint="eastAsia" w:ascii="宋体" w:hAnsi="宋体" w:cs="宋体"/>
          <w:b/>
          <w:bCs/>
          <w:sz w:val="36"/>
          <w:szCs w:val="36"/>
        </w:rPr>
        <w:t>需求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书</w:t>
      </w: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both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</w:rPr>
      </w:pPr>
      <w:r>
        <w:rPr>
          <w:rFonts w:hint="eastAsia"/>
          <w:sz w:val="28"/>
          <w:szCs w:val="28"/>
        </w:rPr>
        <w:t>2021年1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  <w:r>
        <w:br w:type="page"/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</w:rPr>
        <w:t>汕头职业技术学院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粤港澳大湾区背景下澳门城市IP的塑造</w:t>
      </w:r>
    </w:p>
    <w:p>
      <w:pPr>
        <w:spacing w:line="300" w:lineRule="auto"/>
        <w:jc w:val="center"/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与文创产业发展趋势</w:t>
      </w: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eastAsia="zh-CN"/>
        </w:rPr>
        <w:t>》</w:t>
      </w: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  <w:lang w:val="en-US" w:eastAsia="zh-CN"/>
        </w:rPr>
        <w:t>讲座活动</w:t>
      </w:r>
    </w:p>
    <w:p>
      <w:pPr>
        <w:spacing w:line="30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292929"/>
          <w:sz w:val="36"/>
          <w:szCs w:val="36"/>
          <w:shd w:val="clear" w:color="auto" w:fill="FFFFFF"/>
        </w:rPr>
        <w:t>项目询价</w:t>
      </w:r>
      <w:r>
        <w:rPr>
          <w:rFonts w:hint="eastAsia" w:ascii="宋体" w:hAnsi="宋体" w:cs="宋体"/>
          <w:b/>
          <w:bCs/>
          <w:sz w:val="36"/>
          <w:szCs w:val="36"/>
        </w:rPr>
        <w:t>需求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书</w:t>
      </w:r>
    </w:p>
    <w:p>
      <w:pPr>
        <w:spacing w:line="300" w:lineRule="auto"/>
        <w:jc w:val="both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spacing w:line="300" w:lineRule="auto"/>
        <w:jc w:val="both"/>
        <w:rPr>
          <w:rFonts w:hint="eastAsia" w:ascii="宋体" w:hAnsi="宋体" w:eastAsia="宋体" w:cs="宋体"/>
          <w:b/>
          <w:bCs/>
          <w:spacing w:val="-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-3"/>
          <w:sz w:val="21"/>
          <w:szCs w:val="21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《粤港澳大湾区背景下澳门城市IP的塑造与文创产业发展趋势》讲座活动项目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项目主要开展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内容</w:t>
      </w:r>
    </w:p>
    <w:tbl>
      <w:tblPr>
        <w:tblStyle w:val="8"/>
        <w:tblW w:w="75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3195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 w:bidi="ar"/>
              </w:rPr>
              <w:t>主要内容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  <w:jc w:val="center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《粤港澳大湾区背景下澳门城市IP的塑造与文创产业发展趋势》讲座活动项目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textAlignment w:val="center"/>
            </w:pPr>
            <w:r>
              <w:rPr>
                <w:rFonts w:hint="eastAsia"/>
                <w:lang w:val="en-US" w:eastAsia="zh-CN"/>
              </w:rPr>
              <w:t>主讲题目：《粤港澳大湾区背景下澳门城市IP的塑造与文创产业发展趋势》</w:t>
            </w:r>
          </w:p>
          <w:p>
            <w:pPr>
              <w:numPr>
                <w:ilvl w:val="0"/>
                <w:numId w:val="2"/>
              </w:numPr>
              <w:textAlignment w:val="center"/>
            </w:pPr>
            <w:r>
              <w:rPr>
                <w:rFonts w:hint="eastAsia"/>
                <w:lang w:val="en-US" w:eastAsia="zh-CN"/>
              </w:rPr>
              <w:t>讲座要求：3小时线下讲座</w:t>
            </w:r>
            <w:r>
              <w:rPr>
                <w:rFonts w:hint="eastAsia"/>
              </w:rPr>
              <w:t>，含</w:t>
            </w:r>
            <w:r>
              <w:rPr>
                <w:rFonts w:hint="eastAsia"/>
                <w:lang w:val="en-US" w:eastAsia="zh-CN"/>
              </w:rPr>
              <w:t>教授邀请、住宿预定、来往交通费用、课程内容准备、课程PPT制作、讲义印制及后期宣传报道服务等。</w:t>
            </w:r>
          </w:p>
          <w:p>
            <w:pPr>
              <w:numPr>
                <w:ilvl w:val="0"/>
                <w:numId w:val="0"/>
              </w:numPr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000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元</w:t>
            </w:r>
          </w:p>
        </w:tc>
      </w:tr>
    </w:tbl>
    <w:p>
      <w:pPr>
        <w:spacing w:line="48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pacing w:val="-3"/>
          <w:kern w:val="2"/>
          <w:sz w:val="21"/>
          <w:szCs w:val="21"/>
        </w:rPr>
        <w:t>三、</w:t>
      </w:r>
      <w:r>
        <w:rPr>
          <w:rFonts w:hint="eastAsia" w:cs="宋体"/>
          <w:b/>
          <w:sz w:val="21"/>
          <w:szCs w:val="21"/>
        </w:rPr>
        <w:t>服务指标要求</w:t>
      </w:r>
    </w:p>
    <w:p>
      <w:pPr>
        <w:pStyle w:val="17"/>
        <w:numPr>
          <w:ilvl w:val="0"/>
          <w:numId w:val="3"/>
        </w:numPr>
        <w:ind w:firstLine="420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服务要求</w:t>
      </w:r>
      <w:r>
        <w:rPr>
          <w:rFonts w:hint="eastAsia" w:ascii="宋体" w:hAnsi="宋体" w:cs="宋体"/>
          <w:b/>
          <w:bCs/>
          <w:sz w:val="21"/>
          <w:szCs w:val="21"/>
        </w:rPr>
        <w:t>指标</w:t>
      </w:r>
    </w:p>
    <w:p>
      <w:pPr>
        <w:pStyle w:val="17"/>
        <w:numPr>
          <w:ilvl w:val="0"/>
          <w:numId w:val="0"/>
        </w:numPr>
        <w:ind w:firstLine="420" w:firstLineChars="200"/>
        <w:rPr>
          <w:rFonts w:ascii="宋体" w:hAnsi="宋体" w:cs="宋体"/>
          <w:b/>
          <w:bCs/>
          <w:sz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讲座开展</w:t>
      </w:r>
      <w:r>
        <w:rPr>
          <w:rFonts w:hint="eastAsia" w:ascii="宋体" w:hAnsi="宋体" w:cs="宋体"/>
          <w:sz w:val="21"/>
          <w:szCs w:val="21"/>
        </w:rPr>
        <w:t>水准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水平，应</w:t>
      </w:r>
      <w:r>
        <w:rPr>
          <w:rFonts w:hint="eastAsia" w:ascii="宋体" w:hAnsi="宋体" w:cs="宋体"/>
          <w:sz w:val="21"/>
          <w:szCs w:val="21"/>
        </w:rPr>
        <w:t>达到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学院所需教学</w:t>
      </w:r>
      <w:r>
        <w:rPr>
          <w:rFonts w:hint="eastAsia" w:ascii="宋体" w:hAnsi="宋体" w:cs="宋体"/>
          <w:sz w:val="21"/>
          <w:szCs w:val="21"/>
        </w:rPr>
        <w:t>质量要求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以上</w:t>
      </w:r>
      <w:r>
        <w:rPr>
          <w:rFonts w:hint="eastAsia" w:ascii="宋体" w:hAnsi="宋体" w:cs="宋体"/>
          <w:sz w:val="21"/>
          <w:szCs w:val="21"/>
        </w:rPr>
        <w:t>。</w:t>
      </w:r>
    </w:p>
    <w:tbl>
      <w:tblPr>
        <w:tblStyle w:val="8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55"/>
        <w:gridCol w:w="6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54" w:type="pct"/>
            <w:vAlign w:val="center"/>
          </w:tcPr>
          <w:p>
            <w:pPr>
              <w:pStyle w:val="18"/>
              <w:spacing w:after="78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04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分类项目</w:t>
            </w:r>
          </w:p>
        </w:tc>
        <w:tc>
          <w:tcPr>
            <w:tcW w:w="370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54" w:type="pct"/>
            <w:vAlign w:val="center"/>
          </w:tcPr>
          <w:p>
            <w:pPr>
              <w:pStyle w:val="18"/>
              <w:spacing w:after="78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4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讲师团队</w:t>
            </w:r>
          </w:p>
        </w:tc>
        <w:tc>
          <w:tcPr>
            <w:tcW w:w="370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18"/>
              <w:spacing w:after="78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受邀主讲专家1名（可配备助手1名），应具备以下条件：</w:t>
            </w:r>
          </w:p>
          <w:p>
            <w:pPr>
              <w:pStyle w:val="18"/>
              <w:numPr>
                <w:ilvl w:val="0"/>
                <w:numId w:val="4"/>
              </w:numPr>
              <w:spacing w:after="78"/>
              <w:ind w:left="0" w:leftChars="0" w:firstLine="420" w:firstLineChars="2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来自澳门社团机构或高校；</w:t>
            </w:r>
          </w:p>
          <w:p>
            <w:pPr>
              <w:pStyle w:val="18"/>
              <w:numPr>
                <w:ilvl w:val="0"/>
                <w:numId w:val="4"/>
              </w:numPr>
              <w:spacing w:after="78"/>
              <w:ind w:left="0" w:leftChars="0" w:firstLine="420" w:firstLineChars="2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曾在澳门特区政府担任公职，熟悉澳门行业政策制定；</w:t>
            </w:r>
          </w:p>
          <w:p>
            <w:pPr>
              <w:pStyle w:val="18"/>
              <w:numPr>
                <w:ilvl w:val="0"/>
                <w:numId w:val="4"/>
              </w:numPr>
              <w:spacing w:after="78"/>
              <w:ind w:left="0" w:leftChars="0" w:firstLine="420" w:firstLineChars="2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多次参与国家、省委省政府组织召开的重大文化交流研讨会及文化交流活动；</w:t>
            </w:r>
          </w:p>
          <w:p>
            <w:pPr>
              <w:pStyle w:val="18"/>
              <w:numPr>
                <w:ilvl w:val="0"/>
                <w:numId w:val="4"/>
              </w:numPr>
              <w:spacing w:after="78"/>
              <w:ind w:left="0" w:leftChars="0" w:firstLine="420" w:firstLineChars="2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对粤港澳大湾区青年文化交流、中华传统文化研究、文创行业研究方面具有较深的造诣；</w:t>
            </w:r>
          </w:p>
          <w:p>
            <w:pPr>
              <w:pStyle w:val="18"/>
              <w:numPr>
                <w:ilvl w:val="0"/>
                <w:numId w:val="4"/>
              </w:numPr>
              <w:spacing w:after="78"/>
              <w:ind w:left="0" w:leftChars="0" w:firstLine="420" w:firstLineChars="2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与汕头乃至粤东侨界、工商界有长期交流合作经历；</w:t>
            </w:r>
          </w:p>
          <w:p>
            <w:pPr>
              <w:pStyle w:val="18"/>
              <w:numPr>
                <w:ilvl w:val="0"/>
                <w:numId w:val="4"/>
              </w:numPr>
              <w:spacing w:after="78"/>
              <w:ind w:left="0" w:leftChars="0" w:firstLine="420" w:firstLineChars="2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有丰富的讲学和交流经历，社会影响力较高。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254" w:type="pct"/>
            <w:vAlign w:val="center"/>
          </w:tcPr>
          <w:p>
            <w:pPr>
              <w:pStyle w:val="18"/>
              <w:spacing w:after="78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4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授课内容</w:t>
            </w:r>
          </w:p>
        </w:tc>
        <w:tc>
          <w:tcPr>
            <w:tcW w:w="370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专家授课内容，应理论与实际相结合，应包括以下四个部分：</w:t>
            </w:r>
          </w:p>
          <w:p>
            <w:pPr>
              <w:pStyle w:val="18"/>
              <w:numPr>
                <w:ilvl w:val="0"/>
                <w:numId w:val="5"/>
              </w:numPr>
              <w:spacing w:after="78"/>
              <w:ind w:left="0" w:leftChars="0"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澳门城市定位及澳门城市IP的打造；</w:t>
            </w:r>
          </w:p>
          <w:p>
            <w:pPr>
              <w:pStyle w:val="18"/>
              <w:numPr>
                <w:ilvl w:val="0"/>
                <w:numId w:val="5"/>
              </w:numPr>
              <w:spacing w:after="78"/>
              <w:ind w:left="0" w:leftChars="0"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澳门文创产业发展趋势及研究；</w:t>
            </w:r>
          </w:p>
          <w:p>
            <w:pPr>
              <w:pStyle w:val="18"/>
              <w:numPr>
                <w:ilvl w:val="0"/>
                <w:numId w:val="5"/>
              </w:numPr>
              <w:spacing w:after="78"/>
              <w:ind w:left="0" w:leftChars="0"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澳门文创产业人才的培养路径；</w:t>
            </w:r>
          </w:p>
          <w:p>
            <w:pPr>
              <w:pStyle w:val="18"/>
              <w:numPr>
                <w:ilvl w:val="0"/>
                <w:numId w:val="5"/>
              </w:numPr>
              <w:spacing w:after="78"/>
              <w:ind w:left="0" w:leftChars="0"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澳门文创行业发展过程中，值得借鉴的思路和做法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254" w:type="pct"/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4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授课语言</w:t>
            </w:r>
          </w:p>
        </w:tc>
        <w:tc>
          <w:tcPr>
            <w:tcW w:w="370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after="78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交流语言以普通话为主，辅以中文资料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254" w:type="pct"/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04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授课方式</w:t>
            </w:r>
          </w:p>
        </w:tc>
        <w:tc>
          <w:tcPr>
            <w:tcW w:w="370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after="78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线下授课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254" w:type="pct"/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04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授课学时</w:t>
            </w:r>
          </w:p>
        </w:tc>
        <w:tc>
          <w:tcPr>
            <w:tcW w:w="370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after="78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3小时（具体根据学院实际情况而定）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254" w:type="pct"/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04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授课人数</w:t>
            </w:r>
          </w:p>
        </w:tc>
        <w:tc>
          <w:tcPr>
            <w:tcW w:w="370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培训学生约150人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254" w:type="pct"/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04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授课对象</w:t>
            </w:r>
          </w:p>
        </w:tc>
        <w:tc>
          <w:tcPr>
            <w:tcW w:w="370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学院人文社科系文创专业学生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254" w:type="pct"/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04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课程准备</w:t>
            </w:r>
          </w:p>
        </w:tc>
        <w:tc>
          <w:tcPr>
            <w:tcW w:w="370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需制作相关授课的PPT和讲课资料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54" w:type="pct"/>
            <w:vAlign w:val="center"/>
          </w:tcPr>
          <w:p>
            <w:pPr>
              <w:pStyle w:val="18"/>
              <w:spacing w:after="78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04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讲义资料</w:t>
            </w:r>
          </w:p>
        </w:tc>
        <w:tc>
          <w:tcPr>
            <w:tcW w:w="370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需制作讲座讲义资料，学生、老师每人一份，讲义资料应详尽精美，与讲师讲学内容紧密相关，并具备一定的内容延伸拓展。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54" w:type="pct"/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4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讲师宣传</w:t>
            </w:r>
          </w:p>
        </w:tc>
        <w:tc>
          <w:tcPr>
            <w:tcW w:w="370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制作讲师宣传资料，介绍主题画面展示、形象展示、内容宣传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54" w:type="pct"/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104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参观交流</w:t>
            </w:r>
          </w:p>
        </w:tc>
        <w:tc>
          <w:tcPr>
            <w:tcW w:w="370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参观学院相关文化实践基地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254" w:type="pct"/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04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交通费用</w:t>
            </w:r>
          </w:p>
        </w:tc>
        <w:tc>
          <w:tcPr>
            <w:tcW w:w="370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涵盖讲师及其助手城市间交通费、市内交通费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254" w:type="pct"/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104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市内住宿</w:t>
            </w:r>
          </w:p>
        </w:tc>
        <w:tc>
          <w:tcPr>
            <w:tcW w:w="370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涵盖讲师及其助手在汕头市区四星级酒店住宿两晚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254" w:type="pct"/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104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宣传报道</w:t>
            </w:r>
          </w:p>
        </w:tc>
        <w:tc>
          <w:tcPr>
            <w:tcW w:w="370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活动结束后，配合开展本次讲座活动的社会宣传报道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254" w:type="pct"/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104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课后调研</w:t>
            </w:r>
          </w:p>
        </w:tc>
        <w:tc>
          <w:tcPr>
            <w:tcW w:w="370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8"/>
              <w:spacing w:after="78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利用相关调研平台，在讲座结束后，需在1-2周内调研师生对讲座的反馈情况，并形成反馈报告提供给学院。</w:t>
            </w:r>
          </w:p>
        </w:tc>
      </w:tr>
    </w:tbl>
    <w:p>
      <w:pPr>
        <w:pStyle w:val="17"/>
        <w:ind w:left="0" w:leftChars="0" w:firstLine="0" w:firstLineChars="0"/>
        <w:rPr>
          <w:rFonts w:hint="eastAsia" w:ascii="宋体" w:hAnsi="宋体" w:cs="宋体"/>
          <w:b/>
          <w:bCs/>
          <w:sz w:val="21"/>
        </w:rPr>
      </w:pPr>
    </w:p>
    <w:p>
      <w:pPr>
        <w:pStyle w:val="17"/>
        <w:ind w:left="0" w:leftChars="0" w:firstLine="211" w:firstLineChars="100"/>
        <w:rPr>
          <w:rFonts w:ascii="宋体" w:hAnsi="宋体" w:cs="宋体"/>
          <w:b/>
          <w:bCs/>
          <w:sz w:val="21"/>
        </w:rPr>
      </w:pPr>
      <w:r>
        <w:rPr>
          <w:rFonts w:hint="eastAsia" w:ascii="宋体" w:hAnsi="宋体" w:cs="宋体"/>
          <w:b/>
          <w:bCs/>
          <w:sz w:val="21"/>
        </w:rPr>
        <w:t>（二）项目团队要求</w:t>
      </w:r>
    </w:p>
    <w:p>
      <w:pPr>
        <w:pStyle w:val="17"/>
        <w:ind w:firstLine="42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项目团队需保障充足，人员岗位需满足人员的实力、经验等情况要求。</w:t>
      </w:r>
    </w:p>
    <w:p>
      <w:pPr>
        <w:pStyle w:val="17"/>
        <w:ind w:firstLine="42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1.项目负责人：负责与学校</w:t>
      </w:r>
      <w:r>
        <w:rPr>
          <w:rFonts w:hint="eastAsia" w:ascii="宋体" w:hAnsi="宋体" w:cs="宋体"/>
          <w:sz w:val="21"/>
          <w:lang w:val="en-US" w:eastAsia="zh-CN"/>
        </w:rPr>
        <w:t>项目</w:t>
      </w:r>
      <w:r>
        <w:rPr>
          <w:rFonts w:hint="eastAsia" w:ascii="宋体" w:hAnsi="宋体" w:cs="宋体"/>
          <w:sz w:val="21"/>
        </w:rPr>
        <w:t>负责人对接沟通，在校方需求的指引下统领项目实施</w:t>
      </w:r>
      <w:r>
        <w:rPr>
          <w:rFonts w:hint="eastAsia" w:ascii="宋体" w:hAnsi="宋体" w:cs="宋体"/>
          <w:sz w:val="21"/>
          <w:lang w:eastAsia="zh-CN"/>
        </w:rPr>
        <w:t>，</w:t>
      </w:r>
      <w:r>
        <w:rPr>
          <w:rFonts w:hint="eastAsia" w:ascii="宋体" w:hAnsi="宋体" w:cs="宋体"/>
          <w:sz w:val="21"/>
          <w:lang w:val="en-US" w:eastAsia="zh-CN"/>
        </w:rPr>
        <w:t>全力配合学院开展项目活动的各项要求</w:t>
      </w:r>
      <w:r>
        <w:rPr>
          <w:rFonts w:hint="eastAsia" w:ascii="宋体" w:hAnsi="宋体" w:cs="宋体"/>
          <w:sz w:val="21"/>
        </w:rPr>
        <w:t>。</w:t>
      </w:r>
    </w:p>
    <w:p>
      <w:pPr>
        <w:pStyle w:val="17"/>
        <w:ind w:firstLine="42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2.项目统筹：负责对项目任务排期，统筹安排项目进度。</w:t>
      </w:r>
    </w:p>
    <w:p>
      <w:pPr>
        <w:pStyle w:val="7"/>
        <w:spacing w:line="360" w:lineRule="auto"/>
        <w:ind w:firstLine="420" w:firstLineChars="200"/>
        <w:rPr>
          <w:rFonts w:hint="eastAsia" w:hAnsi="宋体" w:cs="宋体"/>
          <w:b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</w:rPr>
        <w:t>3.</w:t>
      </w:r>
      <w:r>
        <w:rPr>
          <w:rFonts w:hint="eastAsia" w:ascii="宋体" w:hAnsi="宋体" w:cs="宋体"/>
          <w:sz w:val="21"/>
        </w:rPr>
        <w:t>项目</w:t>
      </w:r>
      <w:r>
        <w:rPr>
          <w:rFonts w:hint="eastAsia" w:ascii="宋体" w:hAnsi="宋体" w:cs="宋体"/>
          <w:sz w:val="21"/>
          <w:lang w:val="en-US" w:eastAsia="zh-CN"/>
        </w:rPr>
        <w:t>执行</w:t>
      </w:r>
      <w:r>
        <w:rPr>
          <w:rFonts w:hint="eastAsia" w:ascii="宋体" w:hAnsi="宋体" w:cs="宋体"/>
          <w:color w:val="000000"/>
          <w:sz w:val="21"/>
        </w:rPr>
        <w:t>：与</w:t>
      </w:r>
      <w:r>
        <w:rPr>
          <w:rFonts w:hint="eastAsia" w:ascii="宋体" w:hAnsi="宋体" w:cs="宋体"/>
          <w:color w:val="000000"/>
          <w:sz w:val="21"/>
          <w:lang w:val="en-US" w:eastAsia="zh-CN"/>
        </w:rPr>
        <w:t>学校项目负责人、项目统筹</w:t>
      </w:r>
      <w:r>
        <w:rPr>
          <w:rFonts w:hint="eastAsia" w:ascii="宋体" w:hAnsi="宋体" w:cs="宋体"/>
          <w:color w:val="000000"/>
          <w:sz w:val="21"/>
        </w:rPr>
        <w:t>深度沟通，</w:t>
      </w:r>
      <w:r>
        <w:rPr>
          <w:rFonts w:hint="eastAsia" w:ascii="宋体" w:hAnsi="宋体" w:cs="宋体"/>
          <w:color w:val="000000"/>
          <w:sz w:val="21"/>
          <w:lang w:val="en-US" w:eastAsia="zh-CN"/>
        </w:rPr>
        <w:t>整理汇总资料</w:t>
      </w:r>
      <w:r>
        <w:rPr>
          <w:rFonts w:hint="eastAsia" w:ascii="宋体" w:hAnsi="宋体" w:cs="宋体"/>
          <w:color w:val="000000"/>
          <w:sz w:val="21"/>
          <w:lang w:eastAsia="zh-CN"/>
        </w:rPr>
        <w:t>，</w:t>
      </w:r>
      <w:r>
        <w:rPr>
          <w:rFonts w:hint="eastAsia" w:ascii="宋体" w:hAnsi="宋体" w:cs="宋体"/>
          <w:color w:val="000000"/>
          <w:sz w:val="21"/>
          <w:lang w:val="en-US" w:eastAsia="zh-CN"/>
        </w:rPr>
        <w:t>进行落地制作。</w:t>
      </w:r>
    </w:p>
    <w:p>
      <w:pPr>
        <w:pStyle w:val="7"/>
        <w:spacing w:line="360" w:lineRule="auto"/>
        <w:rPr>
          <w:rFonts w:hint="eastAsia" w:hAnsi="宋体" w:cs="宋体"/>
          <w:b/>
          <w:kern w:val="0"/>
          <w:sz w:val="21"/>
          <w:szCs w:val="21"/>
          <w:lang w:val="en-US" w:eastAsia="zh-CN"/>
        </w:rPr>
      </w:pPr>
    </w:p>
    <w:p>
      <w:pPr>
        <w:pStyle w:val="7"/>
        <w:spacing w:line="360" w:lineRule="auto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hAnsi="宋体" w:cs="宋体"/>
          <w:b/>
          <w:kern w:val="0"/>
          <w:sz w:val="21"/>
          <w:szCs w:val="21"/>
          <w:lang w:val="en-US" w:eastAsia="zh-CN"/>
        </w:rPr>
        <w:t>五、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交付周期及付款方式</w:t>
      </w:r>
    </w:p>
    <w:p>
      <w:pPr>
        <w:spacing w:line="360" w:lineRule="auto"/>
        <w:ind w:firstLine="525" w:firstLineChars="2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1、项目交付时间：采购合同签订之日起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天。</w:t>
      </w:r>
    </w:p>
    <w:p>
      <w:pPr>
        <w:spacing w:line="360" w:lineRule="auto"/>
        <w:ind w:firstLine="525" w:firstLineChars="250"/>
        <w:jc w:val="both"/>
        <w:rPr>
          <w:rFonts w:hint="eastAsia" w:ascii="宋体" w:hAnsi="宋体" w:eastAsia="宋体" w:cs="宋体"/>
          <w:b/>
          <w:bCs/>
          <w:spacing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2、付款方式：项目自合同签订之日起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个工作日内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由采购人向中标供应商支付合同金额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付款时间最终以财政支付的时间为准。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pStyle w:val="5"/>
        <w:keepLines w:val="0"/>
        <w:spacing w:before="0" w:after="240" w:line="360" w:lineRule="auto"/>
        <w:ind w:left="720" w:hanging="36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附件</w:t>
      </w:r>
    </w:p>
    <w:p>
      <w:pPr>
        <w:pStyle w:val="5"/>
        <w:keepLines w:val="0"/>
        <w:spacing w:before="0" w:after="240" w:line="360" w:lineRule="auto"/>
        <w:ind w:left="720" w:hanging="360"/>
        <w:jc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用户需求书响应声明函</w:t>
      </w:r>
    </w:p>
    <w:p>
      <w:pPr>
        <w:spacing w:line="360" w:lineRule="auto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致：汕头职业技术学院</w:t>
      </w:r>
    </w:p>
    <w:p>
      <w:pPr>
        <w:spacing w:line="360" w:lineRule="auto"/>
        <w:rPr>
          <w:rFonts w:ascii="宋体" w:hAnsi="宋体"/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关于贵单位、贵司发布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的竞价公告，本公司（企业）愿意参加采购活动，并作出如下声明：</w:t>
      </w:r>
    </w:p>
    <w:p>
      <w:pPr>
        <w:pStyle w:val="19"/>
        <w:tabs>
          <w:tab w:val="left" w:pos="426"/>
        </w:tabs>
        <w:snapToGrid w:val="0"/>
        <w:spacing w:line="360" w:lineRule="auto"/>
        <w:ind w:firstLineChars="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>
      <w:pPr>
        <w:pStyle w:val="19"/>
        <w:tabs>
          <w:tab w:val="left" w:pos="426"/>
        </w:tabs>
        <w:snapToGrid w:val="0"/>
        <w:spacing w:line="360" w:lineRule="auto"/>
        <w:ind w:firstLineChars="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本公司（企业）承诺在本次采购活动中，如有违法、违规、弄虚作假行为，所造成的损失、不良后果及法律责任，一律由我公司（企业）承担。</w:t>
      </w:r>
    </w:p>
    <w:p>
      <w:pPr>
        <w:autoSpaceDE w:val="0"/>
        <w:autoSpaceDN w:val="0"/>
        <w:adjustRightInd w:val="0"/>
        <w:spacing w:line="360" w:lineRule="auto"/>
        <w:ind w:firstLine="413" w:firstLineChars="196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备注：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本声明函必须提供且内容不得擅自删改，否则视为响应无效。</w:t>
      </w:r>
    </w:p>
    <w:p>
      <w:pPr>
        <w:pStyle w:val="12"/>
        <w:numPr>
          <w:ilvl w:val="0"/>
          <w:numId w:val="6"/>
        </w:numPr>
        <w:snapToGrid w:val="0"/>
        <w:spacing w:line="360" w:lineRule="auto"/>
        <w:ind w:firstLine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本声明函如有虚假或与事实不符的，作无效报价处理。</w:t>
      </w:r>
    </w:p>
    <w:p>
      <w:pPr>
        <w:spacing w:line="360" w:lineRule="auto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auto"/>
        <w:jc w:val="right"/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4"/>
          <w:szCs w:val="21"/>
          <w14:textFill>
            <w14:solidFill>
              <w14:schemeClr w14:val="tx1"/>
            </w14:solidFill>
          </w14:textFill>
        </w:rPr>
        <w:t>供应商名称（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单位盖</w:t>
      </w:r>
      <w:r>
        <w:rPr>
          <w:rFonts w:hint="eastAsia" w:ascii="宋体" w:hAnsi="宋体"/>
          <w:color w:val="000000" w:themeColor="text1"/>
          <w:spacing w:val="4"/>
          <w:szCs w:val="21"/>
          <w14:textFill>
            <w14:solidFill>
              <w14:schemeClr w14:val="tx1"/>
            </w14:solidFill>
          </w14:textFill>
        </w:rPr>
        <w:t>公章）：</w:t>
      </w:r>
      <w:r>
        <w:rPr>
          <w:rFonts w:hint="eastAsia" w:ascii="宋体" w:hAnsi="宋体"/>
          <w:color w:val="000000" w:themeColor="text1"/>
          <w:spacing w:val="4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pacing w:val="4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/>
          <w:color w:val="000000" w:themeColor="text1"/>
          <w:spacing w:val="4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ind w:firstLine="105" w:firstLineChars="50"/>
        <w:jc w:val="right"/>
        <w:rPr>
          <w:rFonts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auto"/>
        <w:jc w:val="right"/>
        <w:rPr>
          <w:rFonts w:hint="default" w:ascii="宋体" w:hAnsi="宋体" w:eastAsia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4"/>
          <w:szCs w:val="21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/>
          <w:color w:val="000000" w:themeColor="text1"/>
          <w:spacing w:val="4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pacing w:val="4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360" w:lineRule="auto"/>
        <w:jc w:val="right"/>
        <w:rPr>
          <w:rFonts w:ascii="宋体" w:hAnsi="宋体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黑体"/>
          <w:b/>
          <w:bCs/>
          <w:sz w:val="32"/>
          <w:szCs w:val="32"/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0" w:name="_Toc435514863"/>
      <w:bookmarkStart w:id="1" w:name="_Toc435515303"/>
    </w:p>
    <w:p>
      <w:pPr>
        <w:pStyle w:val="5"/>
        <w:spacing w:before="0" w:after="0"/>
        <w:jc w:val="center"/>
      </w:pPr>
      <w:r>
        <w:rPr>
          <w:rFonts w:hint="eastAsia"/>
        </w:rPr>
        <w:t>供应商资格声明函</w:t>
      </w:r>
    </w:p>
    <w:p>
      <w:pPr>
        <w:rPr>
          <w:b/>
        </w:rPr>
      </w:pPr>
    </w:p>
    <w:p>
      <w:pPr>
        <w:spacing w:line="360" w:lineRule="auto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汕头职业技术学院</w:t>
      </w:r>
    </w:p>
    <w:p>
      <w:pPr>
        <w:rPr>
          <w:b/>
        </w:rPr>
      </w:pPr>
    </w:p>
    <w:p>
      <w:pPr>
        <w:snapToGrid w:val="0"/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  <w:szCs w:val="21"/>
        </w:rPr>
        <w:t>关于贵单位、贵司</w:t>
      </w:r>
      <w:r>
        <w:rPr>
          <w:rFonts w:hint="eastAsia" w:ascii="宋体" w:hAnsi="宋体"/>
        </w:rPr>
        <w:t>发布</w:t>
      </w:r>
      <w:r>
        <w:rPr>
          <w:rFonts w:hint="eastAsia" w:ascii="仿宋_GB2312" w:hAnsi="仿宋_GB2312"/>
          <w:b/>
          <w:bCs/>
          <w:szCs w:val="21"/>
          <w:u w:val="single"/>
        </w:rPr>
        <w:t xml:space="preserve">                   </w:t>
      </w:r>
      <w:r>
        <w:rPr>
          <w:rFonts w:hint="eastAsia" w:ascii="宋体" w:hAnsi="宋体"/>
        </w:rPr>
        <w:t>的采购公告，本公司（企业）愿意参加竞价，并声明：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/>
        </w:rPr>
        <w:t>一、本公司（企业）</w:t>
      </w:r>
      <w:r>
        <w:rPr>
          <w:rFonts w:hint="eastAsia" w:ascii="宋体" w:hAnsi="宋体"/>
          <w:bCs/>
        </w:rPr>
        <w:t>具备《中华人民共和国政府采购法》第二十二条规定的条件：</w:t>
      </w:r>
    </w:p>
    <w:p>
      <w:pPr>
        <w:spacing w:line="360" w:lineRule="auto"/>
        <w:ind w:firstLine="36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（一）具有独立承担民事责任的能力；</w:t>
      </w:r>
    </w:p>
    <w:p>
      <w:pPr>
        <w:spacing w:line="360" w:lineRule="auto"/>
        <w:ind w:firstLine="36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（二）具有良好的商业信誉和健全的财务会计制度；</w:t>
      </w:r>
      <w:r>
        <w:rPr>
          <w:rFonts w:ascii="宋体" w:hAnsi="宋体" w:cs="宋体"/>
          <w:szCs w:val="21"/>
        </w:rPr>
        <w:t xml:space="preserve"> </w:t>
      </w:r>
    </w:p>
    <w:p>
      <w:pPr>
        <w:spacing w:line="360" w:lineRule="auto"/>
        <w:ind w:firstLine="36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（三）具有履行合同所必需的设备和专业技术能力；</w:t>
      </w:r>
    </w:p>
    <w:p>
      <w:pPr>
        <w:spacing w:line="360" w:lineRule="auto"/>
        <w:ind w:firstLine="36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（四）有依法缴纳税收和社会保障资金的良好记录；</w:t>
      </w:r>
    </w:p>
    <w:p>
      <w:pPr>
        <w:spacing w:line="360" w:lineRule="auto"/>
        <w:ind w:firstLine="36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（五）参加政府采购活动前三年内，在经营活动中没有重大违法记录；</w:t>
      </w:r>
    </w:p>
    <w:p>
      <w:pPr>
        <w:spacing w:line="360" w:lineRule="auto"/>
        <w:ind w:firstLine="36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（六）法律、行政法规规定的其他条件。</w:t>
      </w:r>
    </w:p>
    <w:p>
      <w:pPr>
        <w:snapToGrid w:val="0"/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二、本公司具有本次采购项目服务能力。</w:t>
      </w:r>
    </w:p>
    <w:p>
      <w:pPr>
        <w:snapToGrid w:val="0"/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三、本公司有固定的经营场所，信誉良好、售后维护服务好，并且在经营活动中无严重违法记录。</w:t>
      </w:r>
    </w:p>
    <w:p>
      <w:pPr>
        <w:snapToGrid w:val="0"/>
        <w:spacing w:line="360" w:lineRule="auto"/>
        <w:ind w:firstLine="424" w:firstLineChars="202"/>
      </w:pPr>
      <w:r>
        <w:rPr>
          <w:rFonts w:hint="eastAsia" w:ascii="宋体" w:hAnsi="宋体"/>
        </w:rPr>
        <w:t>四、</w:t>
      </w:r>
      <w:r>
        <w:t>本公司在本项目中不转包分包且不联合竞价。</w:t>
      </w:r>
    </w:p>
    <w:p>
      <w:pPr>
        <w:snapToGrid w:val="0"/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本公司（企业）承诺在本次采购活动中，如有违法、违规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</w:rPr>
        <w:t>弄虚作假行为，所造成的损失、不良后果及法律责任，一律由我公司（企业）承担。</w:t>
      </w:r>
    </w:p>
    <w:p>
      <w:pPr>
        <w:spacing w:line="360" w:lineRule="auto"/>
        <w:ind w:firstLine="420"/>
      </w:pPr>
      <w:r>
        <w:rPr>
          <w:rFonts w:hint="eastAsia"/>
        </w:rPr>
        <w:t>特此声明！</w:t>
      </w:r>
    </w:p>
    <w:p>
      <w:pPr>
        <w:autoSpaceDE w:val="0"/>
        <w:autoSpaceDN w:val="0"/>
        <w:adjustRightInd w:val="0"/>
        <w:spacing w:line="360" w:lineRule="auto"/>
        <w:ind w:firstLine="413" w:firstLineChars="196"/>
        <w:rPr>
          <w:rFonts w:ascii="宋体" w:hAnsi="宋体"/>
          <w:b/>
        </w:rPr>
      </w:pPr>
      <w:r>
        <w:rPr>
          <w:rFonts w:hint="eastAsia" w:ascii="宋体" w:hAnsi="宋体"/>
          <w:b/>
        </w:rPr>
        <w:t>备注：</w:t>
      </w:r>
    </w:p>
    <w:p>
      <w:pPr>
        <w:pStyle w:val="11"/>
        <w:numPr>
          <w:ilvl w:val="0"/>
          <w:numId w:val="7"/>
        </w:numPr>
        <w:autoSpaceDE w:val="0"/>
        <w:autoSpaceDN w:val="0"/>
        <w:adjustRightInd w:val="0"/>
        <w:spacing w:after="78" w:line="360" w:lineRule="auto"/>
        <w:ind w:left="840"/>
        <w:rPr>
          <w:rFonts w:ascii="宋体" w:hAnsi="宋体"/>
        </w:rPr>
      </w:pPr>
      <w:r>
        <w:rPr>
          <w:rFonts w:hint="eastAsia" w:ascii="宋体" w:hAnsi="宋体"/>
        </w:rPr>
        <w:t>本声明函必须提供且内容不得擅自删改，否则视为响应无效。</w:t>
      </w:r>
    </w:p>
    <w:p>
      <w:pPr>
        <w:pStyle w:val="11"/>
        <w:numPr>
          <w:ilvl w:val="0"/>
          <w:numId w:val="7"/>
        </w:numPr>
        <w:snapToGrid w:val="0"/>
        <w:spacing w:after="78" w:line="360" w:lineRule="auto"/>
        <w:ind w:left="8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本声明函如有虚假或与事实不符的，作无效报价处理。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</w:p>
    <w:p>
      <w:pPr>
        <w:tabs>
          <w:tab w:val="left" w:pos="426"/>
        </w:tabs>
        <w:adjustRightInd w:val="0"/>
        <w:snapToGrid w:val="0"/>
        <w:spacing w:line="360" w:lineRule="auto"/>
        <w:rPr>
          <w:rFonts w:ascii="宋体" w:hAnsi="宋体"/>
          <w:bCs/>
        </w:rPr>
      </w:pPr>
    </w:p>
    <w:p>
      <w:pPr>
        <w:spacing w:line="360" w:lineRule="auto"/>
        <w:ind w:firstLine="420"/>
        <w:rPr>
          <w:u w:val="single"/>
        </w:rPr>
      </w:pPr>
      <w:r>
        <w:rPr>
          <w:rFonts w:hint="eastAsia"/>
        </w:rPr>
        <w:t>供应商名称</w:t>
      </w:r>
      <w:r>
        <w:rPr>
          <w:rFonts w:hint="eastAsia" w:ascii="宋体"/>
        </w:rPr>
        <w:t>（</w:t>
      </w:r>
      <w:r>
        <w:rPr>
          <w:rFonts w:hint="eastAsia" w:ascii="宋体" w:hAnsi="宋体"/>
        </w:rPr>
        <w:t>单位盖</w:t>
      </w:r>
      <w:r>
        <w:rPr>
          <w:rFonts w:hint="eastAsia"/>
          <w:spacing w:val="4"/>
        </w:rPr>
        <w:t>公章</w:t>
      </w:r>
      <w:r>
        <w:rPr>
          <w:rFonts w:hint="eastAsia" w:ascii="宋体"/>
        </w:rPr>
        <w:t>）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single"/>
        </w:rPr>
        <w:t xml:space="preserve">   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u w:val="single"/>
        </w:rPr>
        <w:t xml:space="preserve">  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</w:p>
    <w:bookmarkEnd w:id="0"/>
    <w:bookmarkEnd w:id="1"/>
    <w:p>
      <w:r>
        <w:rPr>
          <w:rFonts w:hint="eastAsia"/>
        </w:rPr>
        <w:br w:type="page"/>
      </w:r>
    </w:p>
    <w:p>
      <w:pPr>
        <w:pStyle w:val="5"/>
        <w:spacing w:before="0" w:after="0"/>
        <w:jc w:val="center"/>
      </w:pPr>
      <w:r>
        <w:rPr>
          <w:rFonts w:hint="eastAsia"/>
        </w:rPr>
        <w:t>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价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表</w:t>
      </w:r>
    </w:p>
    <w:tbl>
      <w:tblPr>
        <w:tblStyle w:val="9"/>
        <w:tblpPr w:leftFromText="180" w:rightFromText="180" w:vertAnchor="text" w:horzAnchor="page" w:tblpX="1837" w:tblpY="3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630" w:firstLineChars="3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84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项目要求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84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《粤港澳大湾区背景下澳门城市IP的塑造与文创产业发展趋势》讲座活动项目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主讲题目：《粤港澳大湾区背景下澳门城市IP的塑造与文创产业发展趋势》</w:t>
            </w:r>
          </w:p>
          <w:p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讲座要求：3小时线下讲座，含澳门教授邀请、住宿预定、来往交通费用、课程内容准备、课程PPT制作、讲义印制、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后期宣传报道服务等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720" w:firstLineChars="3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</w:tr>
    </w:tbl>
    <w:p>
      <w:pPr>
        <w:pStyle w:val="2"/>
        <w:ind w:left="0" w:leftChars="0" w:firstLine="0" w:firstLineChars="0"/>
        <w:rPr>
          <w:rFonts w:hAnsi="宋体" w:cs="宋体"/>
          <w:szCs w:val="22"/>
        </w:rPr>
      </w:pPr>
    </w:p>
    <w:p>
      <w:pPr>
        <w:spacing w:line="360" w:lineRule="auto"/>
        <w:ind w:firstLine="420"/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供应商名称</w:t>
      </w:r>
      <w:r>
        <w:rPr>
          <w:rFonts w:hint="eastAsia" w:ascii="宋体"/>
        </w:rPr>
        <w:t>（</w:t>
      </w:r>
      <w:r>
        <w:rPr>
          <w:rFonts w:hint="eastAsia" w:ascii="宋体" w:hAnsi="宋体"/>
        </w:rPr>
        <w:t>单位盖</w:t>
      </w:r>
      <w:r>
        <w:rPr>
          <w:rFonts w:hint="eastAsia"/>
          <w:spacing w:val="4"/>
        </w:rPr>
        <w:t>公章</w:t>
      </w:r>
      <w:r>
        <w:rPr>
          <w:rFonts w:hint="eastAsia" w:ascii="宋体"/>
        </w:rPr>
        <w:t>）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                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u w:val="single"/>
        </w:rPr>
        <w:t xml:space="preserve">  </w:t>
      </w:r>
    </w:p>
    <w:p>
      <w:pPr>
        <w:pStyle w:val="2"/>
        <w:rPr>
          <w:rFonts w:hAnsi="宋体" w:cs="宋体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5E65F"/>
    <w:multiLevelType w:val="singleLevel"/>
    <w:tmpl w:val="A2D5E6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CF987FF"/>
    <w:multiLevelType w:val="singleLevel"/>
    <w:tmpl w:val="ACF987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82239BD"/>
    <w:multiLevelType w:val="singleLevel"/>
    <w:tmpl w:val="E82239B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EB98B1A2"/>
    <w:multiLevelType w:val="singleLevel"/>
    <w:tmpl w:val="EB98B1A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F0EAF48A"/>
    <w:multiLevelType w:val="singleLevel"/>
    <w:tmpl w:val="F0EAF48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F0E7B2B"/>
    <w:multiLevelType w:val="multilevel"/>
    <w:tmpl w:val="2F0E7B2B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abstractNum w:abstractNumId="6">
    <w:nsid w:val="3CEB25C3"/>
    <w:multiLevelType w:val="singleLevel"/>
    <w:tmpl w:val="3CEB25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4CE23F7C"/>
    <w:multiLevelType w:val="multilevel"/>
    <w:tmpl w:val="4CE23F7C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D1"/>
    <w:rsid w:val="001466D1"/>
    <w:rsid w:val="009F2E34"/>
    <w:rsid w:val="00BB2110"/>
    <w:rsid w:val="01394ABB"/>
    <w:rsid w:val="04985446"/>
    <w:rsid w:val="05A229DB"/>
    <w:rsid w:val="06977832"/>
    <w:rsid w:val="07E75B6F"/>
    <w:rsid w:val="08A63608"/>
    <w:rsid w:val="09DE0562"/>
    <w:rsid w:val="0A02484E"/>
    <w:rsid w:val="0AA82323"/>
    <w:rsid w:val="0C6C1876"/>
    <w:rsid w:val="0D651DF3"/>
    <w:rsid w:val="0DD82F3E"/>
    <w:rsid w:val="0E5247BD"/>
    <w:rsid w:val="12634E1C"/>
    <w:rsid w:val="135875D7"/>
    <w:rsid w:val="13CD34E7"/>
    <w:rsid w:val="13D3373E"/>
    <w:rsid w:val="14884767"/>
    <w:rsid w:val="151A516F"/>
    <w:rsid w:val="15D141CB"/>
    <w:rsid w:val="177E7E74"/>
    <w:rsid w:val="1F871068"/>
    <w:rsid w:val="208912D1"/>
    <w:rsid w:val="20917878"/>
    <w:rsid w:val="215B22F5"/>
    <w:rsid w:val="221D1AF7"/>
    <w:rsid w:val="230C5CE8"/>
    <w:rsid w:val="24BE3A6F"/>
    <w:rsid w:val="257007B0"/>
    <w:rsid w:val="26C95183"/>
    <w:rsid w:val="2777683E"/>
    <w:rsid w:val="27B178FE"/>
    <w:rsid w:val="28684E51"/>
    <w:rsid w:val="28B17AEF"/>
    <w:rsid w:val="2A6E7508"/>
    <w:rsid w:val="2D0B3EED"/>
    <w:rsid w:val="2E1B7A01"/>
    <w:rsid w:val="2E9053C1"/>
    <w:rsid w:val="2ED84AA1"/>
    <w:rsid w:val="2F40278D"/>
    <w:rsid w:val="3183602F"/>
    <w:rsid w:val="32614909"/>
    <w:rsid w:val="32A45E26"/>
    <w:rsid w:val="34B648CE"/>
    <w:rsid w:val="356F4EC8"/>
    <w:rsid w:val="37346433"/>
    <w:rsid w:val="386E6D7A"/>
    <w:rsid w:val="3914788D"/>
    <w:rsid w:val="39534578"/>
    <w:rsid w:val="3B532799"/>
    <w:rsid w:val="3B833F61"/>
    <w:rsid w:val="3CD27089"/>
    <w:rsid w:val="3D9E7D59"/>
    <w:rsid w:val="407D0159"/>
    <w:rsid w:val="40A2380C"/>
    <w:rsid w:val="411E52FE"/>
    <w:rsid w:val="412A5A33"/>
    <w:rsid w:val="4135473D"/>
    <w:rsid w:val="42965E92"/>
    <w:rsid w:val="44F74E11"/>
    <w:rsid w:val="45490C7D"/>
    <w:rsid w:val="45503A64"/>
    <w:rsid w:val="45B81986"/>
    <w:rsid w:val="47A06E56"/>
    <w:rsid w:val="495B132C"/>
    <w:rsid w:val="4AE55639"/>
    <w:rsid w:val="4B137D33"/>
    <w:rsid w:val="4B217257"/>
    <w:rsid w:val="4B3D3D4F"/>
    <w:rsid w:val="4C412797"/>
    <w:rsid w:val="4D7D36B0"/>
    <w:rsid w:val="500660C1"/>
    <w:rsid w:val="50921CFD"/>
    <w:rsid w:val="51C433BC"/>
    <w:rsid w:val="51C967F6"/>
    <w:rsid w:val="51E46C82"/>
    <w:rsid w:val="52205345"/>
    <w:rsid w:val="548922C8"/>
    <w:rsid w:val="551E6B2A"/>
    <w:rsid w:val="5A3345FC"/>
    <w:rsid w:val="5B081BAD"/>
    <w:rsid w:val="5B446745"/>
    <w:rsid w:val="5C7B7E07"/>
    <w:rsid w:val="5CA02A22"/>
    <w:rsid w:val="5CC338F6"/>
    <w:rsid w:val="5CD1583F"/>
    <w:rsid w:val="5CE61C0C"/>
    <w:rsid w:val="5F171C74"/>
    <w:rsid w:val="5F321771"/>
    <w:rsid w:val="63494424"/>
    <w:rsid w:val="63FB11BC"/>
    <w:rsid w:val="65112D8C"/>
    <w:rsid w:val="656A5B61"/>
    <w:rsid w:val="6760172C"/>
    <w:rsid w:val="67650AF0"/>
    <w:rsid w:val="67712721"/>
    <w:rsid w:val="6A795023"/>
    <w:rsid w:val="6B58366B"/>
    <w:rsid w:val="6CAA2B46"/>
    <w:rsid w:val="6CBD14FF"/>
    <w:rsid w:val="6D2A0074"/>
    <w:rsid w:val="6E513084"/>
    <w:rsid w:val="6E6E00A8"/>
    <w:rsid w:val="6EFF2AC9"/>
    <w:rsid w:val="73D42A68"/>
    <w:rsid w:val="741558E8"/>
    <w:rsid w:val="75D32D90"/>
    <w:rsid w:val="76A64435"/>
    <w:rsid w:val="76B05E14"/>
    <w:rsid w:val="79DD653A"/>
    <w:rsid w:val="7A6D36D1"/>
    <w:rsid w:val="7A8334C2"/>
    <w:rsid w:val="7C9619E1"/>
    <w:rsid w:val="7DEB2464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正文"/>
    <w:basedOn w:val="3"/>
    <w:qFormat/>
    <w:uiPriority w:val="0"/>
    <w:pPr>
      <w:spacing w:line="360" w:lineRule="atLeast"/>
      <w:ind w:firstLine="425"/>
    </w:pPr>
    <w:rPr>
      <w:kern w:val="21"/>
    </w:rPr>
  </w:style>
  <w:style w:type="paragraph" w:customStyle="1" w:styleId="3">
    <w:name w:val="正文1"/>
    <w:basedOn w:val="1"/>
    <w:next w:val="2"/>
    <w:qFormat/>
    <w:uiPriority w:val="0"/>
    <w:pPr>
      <w:spacing w:line="360" w:lineRule="auto"/>
    </w:pPr>
    <w:rPr>
      <w:rFonts w:ascii="宋体" w:hAnsi="华文宋体"/>
      <w:kern w:val="20"/>
      <w:sz w:val="24"/>
    </w:rPr>
  </w:style>
  <w:style w:type="paragraph" w:styleId="7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/>
      <w:kern w:val="2"/>
      <w:szCs w:val="24"/>
    </w:rPr>
  </w:style>
  <w:style w:type="paragraph" w:customStyle="1" w:styleId="13">
    <w:name w:val="1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lang w:val="zh-CN"/>
    </w:rPr>
  </w:style>
  <w:style w:type="paragraph" w:customStyle="1" w:styleId="14">
    <w:name w:val="表内容居中"/>
    <w:basedOn w:val="1"/>
    <w:qFormat/>
    <w:uiPriority w:val="0"/>
    <w:pPr>
      <w:spacing w:after="25" w:afterLines="25"/>
      <w:jc w:val="center"/>
      <w:textAlignment w:val="center"/>
    </w:pPr>
    <w:rPr>
      <w:rFonts w:ascii="仿宋_GB2312" w:hAnsi="Calibri" w:eastAsia="仿宋_GB2312"/>
      <w:szCs w:val="22"/>
    </w:rPr>
  </w:style>
  <w:style w:type="paragraph" w:customStyle="1" w:styleId="15">
    <w:name w:val="表内容缩进"/>
    <w:basedOn w:val="1"/>
    <w:qFormat/>
    <w:uiPriority w:val="0"/>
    <w:pPr>
      <w:spacing w:after="25" w:afterLines="25"/>
    </w:pPr>
    <w:rPr>
      <w:rFonts w:ascii="仿宋_GB2312" w:hAnsi="Calibri" w:eastAsia="仿宋_GB2312"/>
      <w:szCs w:val="22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规范"/>
    <w:basedOn w:val="1"/>
    <w:qFormat/>
    <w:uiPriority w:val="0"/>
    <w:pPr>
      <w:spacing w:line="420" w:lineRule="auto"/>
      <w:ind w:firstLine="200" w:firstLineChars="200"/>
    </w:pPr>
    <w:rPr>
      <w:rFonts w:ascii="Calibri" w:hAnsi="Calibri"/>
      <w:sz w:val="24"/>
      <w:szCs w:val="21"/>
    </w:rPr>
  </w:style>
  <w:style w:type="paragraph" w:customStyle="1" w:styleId="18">
    <w:name w:val="表内容不缩进"/>
    <w:basedOn w:val="15"/>
    <w:qFormat/>
    <w:uiPriority w:val="0"/>
  </w:style>
  <w:style w:type="paragraph" w:customStyle="1" w:styleId="19">
    <w:name w:val="列出段落11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703</Words>
  <Characters>4012</Characters>
  <Lines>33</Lines>
  <Paragraphs>9</Paragraphs>
  <TotalTime>2</TotalTime>
  <ScaleCrop>false</ScaleCrop>
  <LinksUpToDate>false</LinksUpToDate>
  <CharactersWithSpaces>4706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2020-11-09T08:42:00Z</dcterms:created>
  <dc:creator>PC</dc:creator>
  <cp:lastModifiedBy>昊旸</cp:lastModifiedBy>
  <cp:lastPrinted>2021-04-26T05:56:00Z</cp:lastPrinted>
  <dcterms:modified xsi:type="dcterms:W3CDTF">2021-12-14T06:53:20Z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A08721DC0699476F952035B1E06AD8F0</vt:lpwstr>
  </property>
</Properties>
</file>