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E6" w:rsidRPr="00D66BE6" w:rsidRDefault="00D66BE6" w:rsidP="00D66BE6">
      <w:pPr>
        <w:widowControl/>
        <w:shd w:val="clear" w:color="auto" w:fill="FFFFFF"/>
        <w:spacing w:after="150" w:line="450" w:lineRule="atLeast"/>
        <w:jc w:val="center"/>
        <w:outlineLvl w:val="0"/>
        <w:rPr>
          <w:rFonts w:asciiTheme="majorEastAsia" w:eastAsiaTheme="majorEastAsia" w:hAnsiTheme="majorEastAsia" w:cs="宋体"/>
          <w:b/>
          <w:bCs/>
          <w:color w:val="001497"/>
          <w:kern w:val="36"/>
          <w:sz w:val="32"/>
          <w:szCs w:val="32"/>
        </w:rPr>
      </w:pPr>
      <w:r w:rsidRPr="00D66BE6">
        <w:rPr>
          <w:rFonts w:asciiTheme="majorEastAsia" w:eastAsiaTheme="majorEastAsia" w:hAnsiTheme="majorEastAsia" w:cs="宋体" w:hint="eastAsia"/>
          <w:b/>
          <w:bCs/>
          <w:color w:val="001497"/>
          <w:kern w:val="36"/>
          <w:sz w:val="32"/>
          <w:szCs w:val="32"/>
        </w:rPr>
        <w:t>中华人民共和国</w:t>
      </w:r>
      <w:proofErr w:type="gramStart"/>
      <w:r w:rsidRPr="00D66BE6">
        <w:rPr>
          <w:rFonts w:asciiTheme="majorEastAsia" w:eastAsiaTheme="majorEastAsia" w:hAnsiTheme="majorEastAsia" w:cs="宋体" w:hint="eastAsia"/>
          <w:b/>
          <w:bCs/>
          <w:color w:val="001497"/>
          <w:kern w:val="36"/>
          <w:sz w:val="32"/>
          <w:szCs w:val="32"/>
        </w:rPr>
        <w:t>反食品</w:t>
      </w:r>
      <w:proofErr w:type="gramEnd"/>
      <w:r w:rsidRPr="00D66BE6">
        <w:rPr>
          <w:rFonts w:asciiTheme="majorEastAsia" w:eastAsiaTheme="majorEastAsia" w:hAnsiTheme="majorEastAsia" w:cs="宋体" w:hint="eastAsia"/>
          <w:b/>
          <w:bCs/>
          <w:color w:val="001497"/>
          <w:kern w:val="36"/>
          <w:sz w:val="32"/>
          <w:szCs w:val="32"/>
        </w:rPr>
        <w:t>浪费法</w:t>
      </w:r>
    </w:p>
    <w:p w:rsidR="00D66BE6" w:rsidRPr="00D66BE6" w:rsidRDefault="00D66BE6" w:rsidP="00D66BE6">
      <w:pPr>
        <w:widowControl/>
        <w:shd w:val="clear" w:color="auto" w:fill="FFFFFF"/>
        <w:spacing w:after="150"/>
        <w:jc w:val="center"/>
        <w:outlineLvl w:val="2"/>
        <w:rPr>
          <w:rFonts w:asciiTheme="minorEastAsia" w:hAnsiTheme="minorEastAsia" w:cs="宋体"/>
          <w:color w:val="001497"/>
          <w:kern w:val="0"/>
          <w:sz w:val="28"/>
          <w:szCs w:val="28"/>
        </w:rPr>
      </w:pPr>
      <w:r w:rsidRPr="00D66BE6">
        <w:rPr>
          <w:rFonts w:asciiTheme="minorEastAsia" w:hAnsiTheme="minorEastAsia" w:cs="宋体" w:hint="eastAsia"/>
          <w:color w:val="001497"/>
          <w:kern w:val="0"/>
          <w:sz w:val="28"/>
          <w:szCs w:val="28"/>
        </w:rPr>
        <w:t>（2021年4月29日第十三届全国人民代表大会常务委员会第二十八次会议通过）</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第一条</w:t>
      </w:r>
      <w:r w:rsidRPr="00BF77BA">
        <w:rPr>
          <w:rFonts w:asciiTheme="minorEastAsia" w:eastAsiaTheme="minorEastAsia" w:hAnsiTheme="minorEastAsia" w:hint="eastAsia"/>
          <w:b/>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为了防止食品浪费，保障国家粮食安全，弘扬中华民族传统美德，</w:t>
      </w:r>
      <w:proofErr w:type="gramStart"/>
      <w:r w:rsidRPr="00D66BE6">
        <w:rPr>
          <w:rFonts w:asciiTheme="minorEastAsia" w:eastAsiaTheme="minorEastAsia" w:hAnsiTheme="minorEastAsia" w:hint="eastAsia"/>
          <w:color w:val="000000"/>
          <w:sz w:val="28"/>
          <w:szCs w:val="28"/>
        </w:rPr>
        <w:t>践行</w:t>
      </w:r>
      <w:proofErr w:type="gramEnd"/>
      <w:r w:rsidRPr="00D66BE6">
        <w:rPr>
          <w:rFonts w:asciiTheme="minorEastAsia" w:eastAsiaTheme="minorEastAsia" w:hAnsiTheme="minorEastAsia" w:hint="eastAsia"/>
          <w:color w:val="000000"/>
          <w:sz w:val="28"/>
          <w:szCs w:val="28"/>
        </w:rPr>
        <w:t>社会主义核心价值观，节约资源，保护环境，促进经济社会可持续发展，根据宪法，制定本法。</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第二条</w:t>
      </w:r>
      <w:r w:rsidRPr="00BF77BA">
        <w:rPr>
          <w:rFonts w:asciiTheme="minorEastAsia" w:eastAsiaTheme="minorEastAsia" w:hAnsiTheme="minorEastAsia" w:hint="eastAsia"/>
          <w:b/>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本法所称食品，是指《中华人民共和国食品安全法》规定的食品，包括各种供人食用或者饮用的食物。</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本法所称食品浪费，是指对可安全食用或者饮用的食品未能按照其功能目的合理利用，包括废弃、因不合理利用导致食品数量减少或者质量下降等。</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第三条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国家厉行节约，反对浪费。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国家坚持多</w:t>
      </w:r>
      <w:proofErr w:type="gramStart"/>
      <w:r w:rsidRPr="00D66BE6">
        <w:rPr>
          <w:rFonts w:asciiTheme="minorEastAsia" w:eastAsiaTheme="minorEastAsia" w:hAnsiTheme="minorEastAsia" w:hint="eastAsia"/>
          <w:color w:val="000000"/>
          <w:sz w:val="28"/>
          <w:szCs w:val="28"/>
        </w:rPr>
        <w:t>措</w:t>
      </w:r>
      <w:proofErr w:type="gramEnd"/>
      <w:r w:rsidRPr="00D66BE6">
        <w:rPr>
          <w:rFonts w:asciiTheme="minorEastAsia" w:eastAsiaTheme="minorEastAsia" w:hAnsiTheme="minorEastAsia" w:hint="eastAsia"/>
          <w:color w:val="000000"/>
          <w:sz w:val="28"/>
          <w:szCs w:val="28"/>
        </w:rPr>
        <w:t>并举、精准施策、科学管理、社会共治的原则，采取技术上可行、经济上合理的措施防止和减少食品浪费。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国家倡导文明、健康、节约资源、保护环境的消费方式，提倡简约适度、绿色低碳的生活方式。</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第四条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各级人民政府应当加强对</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浪费工作的领导，确定</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浪费目标任务，建立健全</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浪费工作机制，组织对</w:t>
      </w:r>
      <w:r w:rsidRPr="00D66BE6">
        <w:rPr>
          <w:rFonts w:asciiTheme="minorEastAsia" w:eastAsiaTheme="minorEastAsia" w:hAnsiTheme="minorEastAsia" w:hint="eastAsia"/>
          <w:color w:val="000000"/>
          <w:sz w:val="28"/>
          <w:szCs w:val="28"/>
        </w:rPr>
        <w:lastRenderedPageBreak/>
        <w:t>食品浪费情况进行监测、调查、分析和评估，加强监督管理，推进</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县级以上地方人民政府应当每年向社会公布</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浪费情况，提出加强</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浪费措施，持续推动全社会</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第五条</w:t>
      </w:r>
      <w:r w:rsidRPr="00BF77BA">
        <w:rPr>
          <w:rFonts w:asciiTheme="minorEastAsia" w:eastAsiaTheme="minorEastAsia" w:hAnsiTheme="minorEastAsia" w:hint="eastAsia"/>
          <w:b/>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国务院发展改革部门应当加强对全国</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浪费工作的组织协调；会同国务院有关部门每年分析评估食品浪费情况，整体部署</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浪费工作，提出相关工作措施和意见，由各有关部门落实。</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国务院商务主管部门应当加强对餐饮行业的管理，建立健全行业标准、服务规范；会同国务院市场监督管理部门等建立餐饮行业</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浪费制度规范，采取措施鼓励餐饮服务经营者提供分餐服务、向社会公开其</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浪费情况。</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国务院市场监督管理部门应当加强对食品生产经营者</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浪费情况的监督，督促食品生产经营者落实</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浪费措施。</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国家粮食和物资储备部门应当加强粮食仓储流通过程中的节粮减损管理，会同国务院有关部门组织实施粮食储存、运输、加工标准。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国务院有关部门依照本法和国务院规定的职责，采取措施开展</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lastRenderedPageBreak/>
        <w:t>第六条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机关、人民团体、国有企业事业单位应当按照国家有关规定，细化完善公务接待、会议、培训等公务活动用餐规范，加强管理，带头厉行节约，反对浪费。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公务活动需要安排用餐的，应当根据实际情况，节俭安排用餐数量、形式，不得超过规定的标准。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第七条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餐饮服务经营者应当采取下列措施，防止食品浪费：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（一）建立健全食品采购、储存、加工管理制度，加强服务人员职业培训，将珍惜粮食、反对浪费纳入培训内容；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（二）主动对消费者进行防止食品浪费提示提醒，在醒目位置张贴或者摆放</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浪费标识，或者由服务人员提示说明，引导消费者按需</w:t>
      </w:r>
      <w:proofErr w:type="gramStart"/>
      <w:r w:rsidRPr="00D66BE6">
        <w:rPr>
          <w:rFonts w:asciiTheme="minorEastAsia" w:eastAsiaTheme="minorEastAsia" w:hAnsiTheme="minorEastAsia" w:hint="eastAsia"/>
          <w:color w:val="000000"/>
          <w:sz w:val="28"/>
          <w:szCs w:val="28"/>
        </w:rPr>
        <w:t>适量点</w:t>
      </w:r>
      <w:proofErr w:type="gramEnd"/>
      <w:r w:rsidRPr="00D66BE6">
        <w:rPr>
          <w:rFonts w:asciiTheme="minorEastAsia" w:eastAsiaTheme="minorEastAsia" w:hAnsiTheme="minorEastAsia" w:hint="eastAsia"/>
          <w:color w:val="000000"/>
          <w:sz w:val="28"/>
          <w:szCs w:val="28"/>
        </w:rPr>
        <w:t>餐；</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（三）提升餐饮供给质量，按照标准规范制作食品，合理确定数量、分量，提供小份餐等不同规格选择；</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（四）提供团体用餐服务的，应当将防止食品浪费理念纳入菜单设计，按照用餐人数合理配置菜品、主食；</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（五）提供自助餐服务的，应当主动告知消费规则和防止食品浪费要求，提供不同规格餐具，提醒消费者适量取餐。</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lastRenderedPageBreak/>
        <w:t>餐饮服务经营者不得诱导、误导消费者超量点餐。</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餐饮服务经营者可以通过在菜单上标注食品分量、规格、建议消费人数等方式充实菜单信息，为消费者提供点餐提示，根据消费者需要提供公勺公筷和打包服务。</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餐饮服务经营者可以对参与“光盘行动”的消费者给予奖励；也可以对造成</w:t>
      </w:r>
      <w:proofErr w:type="gramStart"/>
      <w:r w:rsidRPr="00D66BE6">
        <w:rPr>
          <w:rFonts w:asciiTheme="minorEastAsia" w:eastAsiaTheme="minorEastAsia" w:hAnsiTheme="minorEastAsia" w:hint="eastAsia"/>
          <w:color w:val="000000"/>
          <w:sz w:val="28"/>
          <w:szCs w:val="28"/>
        </w:rPr>
        <w:t>明显浪费</w:t>
      </w:r>
      <w:proofErr w:type="gramEnd"/>
      <w:r w:rsidRPr="00D66BE6">
        <w:rPr>
          <w:rFonts w:asciiTheme="minorEastAsia" w:eastAsiaTheme="minorEastAsia" w:hAnsiTheme="minorEastAsia" w:hint="eastAsia"/>
          <w:color w:val="000000"/>
          <w:sz w:val="28"/>
          <w:szCs w:val="28"/>
        </w:rPr>
        <w:t>的消费者收取处理</w:t>
      </w:r>
      <w:proofErr w:type="gramStart"/>
      <w:r w:rsidRPr="00D66BE6">
        <w:rPr>
          <w:rFonts w:asciiTheme="minorEastAsia" w:eastAsiaTheme="minorEastAsia" w:hAnsiTheme="minorEastAsia" w:hint="eastAsia"/>
          <w:color w:val="000000"/>
          <w:sz w:val="28"/>
          <w:szCs w:val="28"/>
        </w:rPr>
        <w:t>厨余垃圾</w:t>
      </w:r>
      <w:proofErr w:type="gramEnd"/>
      <w:r w:rsidRPr="00D66BE6">
        <w:rPr>
          <w:rFonts w:asciiTheme="minorEastAsia" w:eastAsiaTheme="minorEastAsia" w:hAnsiTheme="minorEastAsia" w:hint="eastAsia"/>
          <w:color w:val="000000"/>
          <w:sz w:val="28"/>
          <w:szCs w:val="28"/>
        </w:rPr>
        <w:t>的相应费用，收费标准应当明示。</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餐饮服务经营者可以运用信息化手段分析用餐需求，通过建设中央厨房、配送中心等措施，对食品采购、运输、储存、加工等进行科学管理。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第八条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设有食堂的单位应当建立健全食堂用餐管理制度，制定、实施防止食品浪费措施，加强宣传教育，增强</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浪费意识。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单位食堂应当加强食品采购、储存、加工动态管理，根据用餐人数采购、做餐、配餐，提高原材料利用率和烹饪水平，按照健康、经济、规范的原则提供饮食，注重饮食平衡。</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单位食堂应当改进供餐方式，在醒目位置张贴或者摆放</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浪费标识，引导用餐人员</w:t>
      </w:r>
      <w:proofErr w:type="gramStart"/>
      <w:r w:rsidRPr="00D66BE6">
        <w:rPr>
          <w:rFonts w:asciiTheme="minorEastAsia" w:eastAsiaTheme="minorEastAsia" w:hAnsiTheme="minorEastAsia" w:hint="eastAsia"/>
          <w:color w:val="000000"/>
          <w:sz w:val="28"/>
          <w:szCs w:val="28"/>
        </w:rPr>
        <w:t>适量点</w:t>
      </w:r>
      <w:proofErr w:type="gramEnd"/>
      <w:r w:rsidRPr="00D66BE6">
        <w:rPr>
          <w:rFonts w:asciiTheme="minorEastAsia" w:eastAsiaTheme="minorEastAsia" w:hAnsiTheme="minorEastAsia" w:hint="eastAsia"/>
          <w:color w:val="000000"/>
          <w:sz w:val="28"/>
          <w:szCs w:val="28"/>
        </w:rPr>
        <w:t>餐、取餐；对有浪费行为的，应当及时予以提醒、纠正。</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lastRenderedPageBreak/>
        <w:t>第九条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学校应当对用餐人员数量、结构进行监测、分析和评估,加强学校食堂餐饮服务管理；选择校外供餐单位的，应当建立健全引进和退出机制，择优选择。</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学校食堂、校外供餐单位应当加强精细化管理，按需供餐，改进供餐方式，科学营养配餐，丰富不同规格配餐和口味选择，定期听取用餐人员意见，保证菜品、主食质量。</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餐饮外卖平台应当以显著方式提示消费者</w:t>
      </w:r>
      <w:proofErr w:type="gramStart"/>
      <w:r w:rsidRPr="00D66BE6">
        <w:rPr>
          <w:rFonts w:asciiTheme="minorEastAsia" w:eastAsiaTheme="minorEastAsia" w:hAnsiTheme="minorEastAsia" w:hint="eastAsia"/>
          <w:color w:val="000000"/>
          <w:sz w:val="28"/>
          <w:szCs w:val="28"/>
        </w:rPr>
        <w:t>适量点</w:t>
      </w:r>
      <w:proofErr w:type="gramEnd"/>
      <w:r w:rsidRPr="00D66BE6">
        <w:rPr>
          <w:rFonts w:asciiTheme="minorEastAsia" w:eastAsiaTheme="minorEastAsia" w:hAnsiTheme="minorEastAsia" w:hint="eastAsia"/>
          <w:color w:val="000000"/>
          <w:sz w:val="28"/>
          <w:szCs w:val="28"/>
        </w:rPr>
        <w:t>餐。餐饮服务经营者通过餐饮外卖平台提供服务的，应当在平台页面上向消费者提供食品分量、规格或者建议消费人数等信息。</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第十一条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旅游经营者应当引导旅游者文明、健康用餐。旅行社及导游应当合理安排团队用餐，提醒旅游者</w:t>
      </w:r>
      <w:proofErr w:type="gramStart"/>
      <w:r w:rsidRPr="00D66BE6">
        <w:rPr>
          <w:rFonts w:asciiTheme="minorEastAsia" w:eastAsiaTheme="minorEastAsia" w:hAnsiTheme="minorEastAsia" w:hint="eastAsia"/>
          <w:color w:val="000000"/>
          <w:sz w:val="28"/>
          <w:szCs w:val="28"/>
        </w:rPr>
        <w:t>适量点</w:t>
      </w:r>
      <w:proofErr w:type="gramEnd"/>
      <w:r w:rsidRPr="00D66BE6">
        <w:rPr>
          <w:rFonts w:asciiTheme="minorEastAsia" w:eastAsiaTheme="minorEastAsia" w:hAnsiTheme="minorEastAsia" w:hint="eastAsia"/>
          <w:color w:val="000000"/>
          <w:sz w:val="28"/>
          <w:szCs w:val="28"/>
        </w:rPr>
        <w:t>餐、取餐。有关行业应当将旅游经营者</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浪费工作情况纳入相关质量标准等级评定指标。</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第十二条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超市、商场等食品经营者应当对其经营的食品加强日常检查，对临近保质期的食品分类管理，作特别标示或者集中陈列出售。</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第十三条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各级人民政府及其有关部门应当采取措施，反对铺张浪费，鼓励和推动文明、节俭举办活动，形成浪费可耻、节约为荣的氛围。</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lastRenderedPageBreak/>
        <w:t>婚丧嫁娶、朋友和家庭聚会、商务活动等需要用餐的，组织者、参加者应当适度备餐、点餐，文明、健康用餐。</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第十四条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个人应当树立文明、健康、理性、绿色的消费理念，外出就餐时根据个人健康状况、饮食习惯和用餐需求</w:t>
      </w:r>
      <w:proofErr w:type="gramStart"/>
      <w:r w:rsidRPr="00D66BE6">
        <w:rPr>
          <w:rFonts w:asciiTheme="minorEastAsia" w:eastAsiaTheme="minorEastAsia" w:hAnsiTheme="minorEastAsia" w:hint="eastAsia"/>
          <w:color w:val="000000"/>
          <w:sz w:val="28"/>
          <w:szCs w:val="28"/>
        </w:rPr>
        <w:t>合理点</w:t>
      </w:r>
      <w:proofErr w:type="gramEnd"/>
      <w:r w:rsidRPr="00D66BE6">
        <w:rPr>
          <w:rFonts w:asciiTheme="minorEastAsia" w:eastAsiaTheme="minorEastAsia" w:hAnsiTheme="minorEastAsia" w:hint="eastAsia"/>
          <w:color w:val="000000"/>
          <w:sz w:val="28"/>
          <w:szCs w:val="28"/>
        </w:rPr>
        <w:t>餐、取餐。</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家庭及成员在家庭生活中，应当培养形成科学健康、物尽其用、防止浪费的良好习惯，按照日常生活实际需要采购、储存和制作食品。</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第十五条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国家完善粮食和其他食用农产品的生产、储存、运输、加工标准，推广使用新技术、新工艺、新设备，引导适度加工和综合利用，降低损耗。</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食品生产经营者应当采取措施，改善食品储存、运输、加工条件，防止食品变质，降低储存、运输中的损耗；提高食品加工利用率，避免过度加工和过量使用原材料。</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第十六条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制定和修改有关国家标准、行业标准和地方标准，应当将防止食品浪费作为重要考虑因素，在保证食品安全的前提下，最大程度防止浪费。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食品保质期应当科学合理设置，显著标注，容易辨识。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lastRenderedPageBreak/>
        <w:t>第十七条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各级人民政府及其有关部门应当建立</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浪费监督检查机制，对发现的食品浪费问题及时督促整改。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食品生产经营者在食品生产经营过程中严重浪费食品的，县级以上地方人民政府市场监督管理、商务等部门可以对其法定代表人或者主要负责人进行约谈。被约谈的食品生产经营者应当立即整改。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第十八条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机关事务管理部门会同有关部门建立机关食堂</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浪费工作成效评估和通报制度，将</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浪费纳入公共机构节约能源资源考核和节约型机关创建活动内容。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第十九条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食品、餐饮行业协会等应当加强行业自律，依法制定、实施</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浪费等相关团体标准和行业自律规范，宣传、普及防止食品浪费知识，推广先进典型，引导会员自觉开展</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浪费活动，对有浪费行为的会员采取必要的自律措施。</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食品、餐饮行业协会等应当开展食品浪费监测，加强分析评估，每年向社会公布有关</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浪费情况及监测评估结果，为国家机关制定法律、法规、政策、标准和开展有关问题研究提供支持，接受社会监督。</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消费者协会和其他消费者组织应当对消费者加强饮食消费教育，引导形成自觉抵制浪费的消费习惯。</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lastRenderedPageBreak/>
        <w:t>第二十条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机关、人民团体、社会组织、企业事业单位和基层群众性自治组织应当将厉行节约、反对浪费作为群众性精神文明创建活动内容，纳入相关创建测评体系和各地市民公约、村规民约、行业规范等，加强</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浪费宣传教育和科学普及，推动开展“光盘行动”，倡导文明、健康、科学的饮食文化，增强公众</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浪费意识。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县级以上人民政府及其有关部门应当持续组织开展</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浪费宣传教育，并将</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浪费作为全国粮食安全宣传周的重要内容。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第二十一条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教育行政部门应当指导、督促学校加强</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浪费教育和管理。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学校应当按照规定开展国情教育，将厉行节约、反对浪费纳入教育教学内容，通过学习实践、体验劳动等形式，开展</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浪费专题教育活动，培养学生形成勤俭节约、珍惜粮食的习惯。</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学校应当建立防止食品浪费的监督检查机制，制定、实施相应的奖惩措施。</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第二十二条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新闻媒体应当开展</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浪费法律、法规以及相关标准和知识的公益宣传，报道先进典型，曝光浪费现象，引导公众树立正确饮食消费观念，对食品浪费行为进行舆论监督。有关</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浪费的宣传报道应当真实、公正。</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lastRenderedPageBreak/>
        <w:t>禁止制作、发布、传播宣扬量大多吃、暴饮暴食等浪费食品的节目或者音视频信息。</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网络音视频服务提供者发现用户有违反前款规定行为的，应当立即停止传输相关信息；情节严重的，应当停止提供信息服务。</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第二十三条</w:t>
      </w:r>
      <w:r w:rsidRPr="00BF77BA">
        <w:rPr>
          <w:rFonts w:asciiTheme="minorEastAsia" w:eastAsiaTheme="minorEastAsia" w:hAnsiTheme="minorEastAsia" w:hint="eastAsia"/>
          <w:b/>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国家鼓励社会力量参与食品捐赠活动。网络信息服务提供者可以搭建平台，为食品捐赠等提供服务。</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第二十四条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产生</w:t>
      </w:r>
      <w:proofErr w:type="gramStart"/>
      <w:r w:rsidRPr="00D66BE6">
        <w:rPr>
          <w:rFonts w:asciiTheme="minorEastAsia" w:eastAsiaTheme="minorEastAsia" w:hAnsiTheme="minorEastAsia" w:hint="eastAsia"/>
          <w:color w:val="000000"/>
          <w:sz w:val="28"/>
          <w:szCs w:val="28"/>
        </w:rPr>
        <w:t>厨余垃圾</w:t>
      </w:r>
      <w:proofErr w:type="gramEnd"/>
      <w:r w:rsidRPr="00D66BE6">
        <w:rPr>
          <w:rFonts w:asciiTheme="minorEastAsia" w:eastAsiaTheme="minorEastAsia" w:hAnsiTheme="minorEastAsia" w:hint="eastAsia"/>
          <w:color w:val="000000"/>
          <w:sz w:val="28"/>
          <w:szCs w:val="28"/>
        </w:rPr>
        <w:t>的单位、家庭和个人应当依法履行</w:t>
      </w:r>
      <w:proofErr w:type="gramStart"/>
      <w:r w:rsidRPr="00D66BE6">
        <w:rPr>
          <w:rFonts w:asciiTheme="minorEastAsia" w:eastAsiaTheme="minorEastAsia" w:hAnsiTheme="minorEastAsia" w:hint="eastAsia"/>
          <w:color w:val="000000"/>
          <w:sz w:val="28"/>
          <w:szCs w:val="28"/>
        </w:rPr>
        <w:t>厨余垃圾</w:t>
      </w:r>
      <w:proofErr w:type="gramEnd"/>
      <w:r w:rsidRPr="00D66BE6">
        <w:rPr>
          <w:rFonts w:asciiTheme="minorEastAsia" w:eastAsiaTheme="minorEastAsia" w:hAnsiTheme="minorEastAsia" w:hint="eastAsia"/>
          <w:color w:val="000000"/>
          <w:sz w:val="28"/>
          <w:szCs w:val="28"/>
        </w:rPr>
        <w:t>源头减量义务。</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第二十五条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国家组织开展营养状况监测、营养知识普及，引导公民形成科学的饮食习惯，减少不健康饮食引起的疾病风险。</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第二十六条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县级以上人民政府应当采取措施，对防止食品浪费的科学研究、技术开发等活动予以支持。</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政府采购有关商品和服务，应当有利于防止食品浪费。</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lastRenderedPageBreak/>
        <w:t>国家实行有利于防止食品浪费的税收政策。</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第二十七条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任何单位和个人发现食品生产经营者等有食品浪费行为的，有权向有关部门和机关举报。接到举报的部门和机关应当及时依法处理。</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第二十八条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违反本法规定，餐饮服务经营者未主动对消费者进行防止食品浪费提示提醒的，由县级以上地方人民政府市场监督管理部门或者县级以上地方人民政府指定的部门责令改正，给予警告。</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违反本法规定，餐饮服务经营者诱导、误导消费者超量点</w:t>
      </w:r>
      <w:proofErr w:type="gramStart"/>
      <w:r w:rsidRPr="00D66BE6">
        <w:rPr>
          <w:rFonts w:asciiTheme="minorEastAsia" w:eastAsiaTheme="minorEastAsia" w:hAnsiTheme="minorEastAsia" w:hint="eastAsia"/>
          <w:color w:val="000000"/>
          <w:sz w:val="28"/>
          <w:szCs w:val="28"/>
        </w:rPr>
        <w:t>餐造成明显浪费</w:t>
      </w:r>
      <w:proofErr w:type="gramEnd"/>
      <w:r w:rsidRPr="00D66BE6">
        <w:rPr>
          <w:rFonts w:asciiTheme="minorEastAsia" w:eastAsiaTheme="minorEastAsia" w:hAnsiTheme="minorEastAsia" w:hint="eastAsia"/>
          <w:color w:val="000000"/>
          <w:sz w:val="28"/>
          <w:szCs w:val="28"/>
        </w:rPr>
        <w:t>的，由县级以上地方人民政府市场监督管理部门或者县级以上地方人民政府指定的部门责令改正，给予警告；拒不改正的，处一千元以上一万元以下罚款。</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D66BE6">
        <w:rPr>
          <w:rFonts w:asciiTheme="minorEastAsia" w:eastAsiaTheme="minorEastAsia" w:hAnsiTheme="minorEastAsia" w:hint="eastAsia"/>
          <w:color w:val="000000"/>
          <w:sz w:val="28"/>
          <w:szCs w:val="28"/>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第二十九条</w:t>
      </w:r>
      <w:r w:rsidRPr="00BF77BA">
        <w:rPr>
          <w:rFonts w:asciiTheme="minorEastAsia" w:eastAsiaTheme="minorEastAsia" w:hAnsiTheme="minorEastAsia" w:hint="eastAsia"/>
          <w:b/>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违反本法规定，设有食堂的单位未制定或者未实施防止食品浪费措施的，由县级以上地方人民政府指定的部门责令改正，给予警告。</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lastRenderedPageBreak/>
        <w:t>第三十条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违反本法规定，广播电台、电视台、网络音视频服务提供者制作、发布、传播宣扬量大多吃、暴饮暴食等浪费食品的节目或者音视频信息的，由广播电视、</w:t>
      </w:r>
      <w:proofErr w:type="gramStart"/>
      <w:r w:rsidRPr="00D66BE6">
        <w:rPr>
          <w:rFonts w:asciiTheme="minorEastAsia" w:eastAsiaTheme="minorEastAsia" w:hAnsiTheme="minorEastAsia" w:hint="eastAsia"/>
          <w:color w:val="000000"/>
          <w:sz w:val="28"/>
          <w:szCs w:val="28"/>
        </w:rPr>
        <w:t>网信等</w:t>
      </w:r>
      <w:proofErr w:type="gramEnd"/>
      <w:r w:rsidRPr="00D66BE6">
        <w:rPr>
          <w:rFonts w:asciiTheme="minorEastAsia" w:eastAsiaTheme="minorEastAsia" w:hAnsiTheme="minorEastAsia" w:hint="eastAsia"/>
          <w:color w:val="000000"/>
          <w:sz w:val="28"/>
          <w:szCs w:val="28"/>
        </w:rPr>
        <w:t>部门按照各自职责责令改正，给予警告；拒不改正或者情节严重的，处一万元以上十万元以下罚款，并可以责令暂停相关业务、停业整顿,对直接负责的主管人员和其他直接责任人员依法追究法律责任。</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第三十一条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省、自治区、直辖市或者设区的市、自治州根据具体情况和实际需要，制定本地方</w:t>
      </w:r>
      <w:proofErr w:type="gramStart"/>
      <w:r w:rsidRPr="00D66BE6">
        <w:rPr>
          <w:rFonts w:asciiTheme="minorEastAsia" w:eastAsiaTheme="minorEastAsia" w:hAnsiTheme="minorEastAsia" w:hint="eastAsia"/>
          <w:color w:val="000000"/>
          <w:sz w:val="28"/>
          <w:szCs w:val="28"/>
        </w:rPr>
        <w:t>反食品</w:t>
      </w:r>
      <w:proofErr w:type="gramEnd"/>
      <w:r w:rsidRPr="00D66BE6">
        <w:rPr>
          <w:rFonts w:asciiTheme="minorEastAsia" w:eastAsiaTheme="minorEastAsia" w:hAnsiTheme="minorEastAsia" w:hint="eastAsia"/>
          <w:color w:val="000000"/>
          <w:sz w:val="28"/>
          <w:szCs w:val="28"/>
        </w:rPr>
        <w:t>浪费的具体办法。</w:t>
      </w:r>
    </w:p>
    <w:p w:rsidR="00D66BE6" w:rsidRPr="00D66BE6" w:rsidRDefault="00D66BE6" w:rsidP="00BF77BA">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000000"/>
          <w:sz w:val="28"/>
          <w:szCs w:val="28"/>
        </w:rPr>
      </w:pPr>
      <w:r w:rsidRPr="00BF77BA">
        <w:rPr>
          <w:rFonts w:asciiTheme="minorEastAsia" w:eastAsiaTheme="minorEastAsia" w:hAnsiTheme="minorEastAsia" w:hint="eastAsia"/>
          <w:b/>
          <w:color w:val="000000"/>
          <w:sz w:val="28"/>
          <w:szCs w:val="28"/>
        </w:rPr>
        <w:t>第三十二条</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 </w:t>
      </w:r>
      <w:r w:rsidRPr="00D66BE6">
        <w:rPr>
          <w:rFonts w:asciiTheme="minorEastAsia" w:eastAsiaTheme="minorEastAsia" w:hAnsiTheme="minorEastAsia" w:hint="eastAsia"/>
          <w:color w:val="000000"/>
          <w:sz w:val="28"/>
          <w:szCs w:val="28"/>
        </w:rPr>
        <w:t>本法自公布之日起施行。</w:t>
      </w:r>
    </w:p>
    <w:p w:rsidR="00EB0E5A" w:rsidRPr="00D66BE6" w:rsidRDefault="00EB0E5A" w:rsidP="00BF77BA">
      <w:pPr>
        <w:spacing w:beforeLines="200" w:before="624" w:line="500" w:lineRule="exact"/>
        <w:rPr>
          <w:rFonts w:asciiTheme="minorEastAsia" w:hAnsiTheme="minorEastAsia"/>
          <w:sz w:val="28"/>
          <w:szCs w:val="28"/>
        </w:rPr>
      </w:pPr>
      <w:bookmarkStart w:id="0" w:name="_GoBack"/>
      <w:bookmarkEnd w:id="0"/>
    </w:p>
    <w:sectPr w:rsidR="00EB0E5A" w:rsidRPr="00D6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3C"/>
    <w:rsid w:val="006B163C"/>
    <w:rsid w:val="00BF77BA"/>
    <w:rsid w:val="00D66BE6"/>
    <w:rsid w:val="00EB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2B54-C33A-4B13-9F8A-F65FA386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B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57">
      <w:bodyDiv w:val="1"/>
      <w:marLeft w:val="0"/>
      <w:marRight w:val="0"/>
      <w:marTop w:val="0"/>
      <w:marBottom w:val="0"/>
      <w:divBdr>
        <w:top w:val="none" w:sz="0" w:space="0" w:color="auto"/>
        <w:left w:val="none" w:sz="0" w:space="0" w:color="auto"/>
        <w:bottom w:val="none" w:sz="0" w:space="0" w:color="auto"/>
        <w:right w:val="none" w:sz="0" w:space="0" w:color="auto"/>
      </w:divBdr>
    </w:div>
    <w:div w:id="11181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3F7B-B16F-47F6-94FC-097460DF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682</Words>
  <Characters>3888</Characters>
  <Application>Microsoft Office Word</Application>
  <DocSecurity>0</DocSecurity>
  <Lines>32</Lines>
  <Paragraphs>9</Paragraphs>
  <ScaleCrop>false</ScaleCrop>
  <Company>HP</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2024-05-13T08:26:00Z</dcterms:created>
  <dcterms:modified xsi:type="dcterms:W3CDTF">2024-05-13T08:59:00Z</dcterms:modified>
</cp:coreProperties>
</file>