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300" w:lineRule="auto"/>
        <w:rPr>
          <w:rFonts w:hint="eastAsia" w:ascii="宋体" w:hAnsi="宋体" w:eastAsia="宋体" w:cs="宋体"/>
          <w:b/>
          <w:color w:val="000000"/>
          <w:sz w:val="36"/>
        </w:rPr>
      </w:pPr>
      <w:r>
        <w:rPr>
          <w:rFonts w:hint="eastAsia" w:ascii="宋体" w:hAnsi="宋体" w:eastAsia="宋体" w:cs="宋体"/>
          <w:b/>
          <w:color w:val="000000"/>
          <w:sz w:val="36"/>
        </w:rPr>
        <w:t>附件：</w:t>
      </w:r>
    </w:p>
    <w:p>
      <w:pPr>
        <w:spacing w:before="0" w:after="0" w:line="300" w:lineRule="auto"/>
        <w:ind w:firstLine="2168" w:firstLineChars="600"/>
        <w:jc w:val="both"/>
        <w:rPr>
          <w:rFonts w:ascii="宋体" w:hAnsi="宋体" w:eastAsia="宋体" w:cs="宋体"/>
          <w:b/>
          <w:color w:val="000000"/>
          <w:sz w:val="36"/>
        </w:rPr>
      </w:pPr>
      <w:r>
        <w:rPr>
          <w:rFonts w:ascii="宋体" w:hAnsi="宋体" w:eastAsia="宋体" w:cs="宋体"/>
          <w:b/>
          <w:color w:val="000000"/>
          <w:sz w:val="36"/>
        </w:rPr>
        <w:t>汕头职业技术学院自然科学系</w:t>
      </w:r>
      <w:r>
        <w:rPr>
          <w:rFonts w:hint="eastAsia" w:ascii="宋体" w:hAnsi="宋体" w:eastAsia="宋体" w:cs="宋体"/>
          <w:b/>
          <w:color w:val="000000"/>
          <w:sz w:val="36"/>
          <w:lang w:val="en-US" w:eastAsia="zh-CN"/>
        </w:rPr>
        <w:t>化妆品</w:t>
      </w:r>
      <w:r>
        <w:rPr>
          <w:rFonts w:ascii="宋体" w:hAnsi="宋体" w:eastAsia="宋体" w:cs="宋体"/>
          <w:b/>
          <w:color w:val="000000"/>
          <w:sz w:val="36"/>
        </w:rPr>
        <w:t>技术专业</w:t>
      </w:r>
      <w:r>
        <w:rPr>
          <w:rFonts w:hint="eastAsia" w:ascii="宋体" w:hAnsi="宋体" w:eastAsia="宋体" w:cs="宋体"/>
          <w:b/>
          <w:color w:val="000000"/>
          <w:sz w:val="36"/>
        </w:rPr>
        <w:t>实验</w:t>
      </w:r>
      <w:r>
        <w:rPr>
          <w:rFonts w:ascii="宋体" w:hAnsi="宋体" w:eastAsia="宋体" w:cs="宋体"/>
          <w:b/>
          <w:color w:val="000000"/>
          <w:sz w:val="36"/>
        </w:rPr>
        <w:t>仪器</w:t>
      </w:r>
      <w:r>
        <w:rPr>
          <w:rFonts w:hint="eastAsia" w:ascii="宋体" w:hAnsi="宋体" w:eastAsia="宋体" w:cs="宋体"/>
          <w:b/>
          <w:color w:val="000000"/>
          <w:sz w:val="36"/>
        </w:rPr>
        <w:t>购置项目</w:t>
      </w:r>
    </w:p>
    <w:p>
      <w:pPr>
        <w:spacing w:line="240" w:lineRule="auto"/>
        <w:ind w:firstLine="723" w:firstLineChars="200"/>
        <w:jc w:val="center"/>
        <w:rPr>
          <w:rFonts w:hint="eastAsia" w:ascii="宋体" w:hAnsi="宋体" w:eastAsia="宋体" w:cs="宋体"/>
          <w:b/>
          <w:color w:val="000000"/>
          <w:sz w:val="36"/>
        </w:rPr>
      </w:pPr>
      <w:r>
        <w:rPr>
          <w:rFonts w:hint="eastAsia" w:ascii="宋体" w:hAnsi="宋体" w:eastAsia="宋体" w:cs="宋体"/>
          <w:b/>
          <w:color w:val="000000"/>
          <w:sz w:val="36"/>
        </w:rPr>
        <w:t>采购清单</w:t>
      </w:r>
    </w:p>
    <w:tbl>
      <w:tblPr>
        <w:tblStyle w:val="5"/>
        <w:tblW w:w="12944" w:type="dxa"/>
        <w:tblInd w:w="5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8149"/>
        <w:gridCol w:w="1972"/>
        <w:gridCol w:w="743"/>
        <w:gridCol w:w="10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物品名称</w:t>
            </w: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需求或主要技术参数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hd w:val="clear" w:color="auto" w:fill="FCFCFC"/>
              </w:rPr>
              <w:t>参考品牌型号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单位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20" w:leftChars="0" w:hanging="220" w:hangingChars="110"/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采购数量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恒温加热台</w:t>
            </w: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温度：室温-400℃，功率：300w，规格：包边双数显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金锋JF-966、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汉邦HPA-1010、</w:t>
            </w:r>
          </w:p>
          <w:p>
            <w:pPr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精良和P100F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低温冷冻离心机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仪器特点：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高清4.3寸LED液晶显示，精准显示运行数据。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配多种角转子可同时兼容0.5ml-100ml不同容量离心管，一机多用。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采用最先进的压缩机自动启停系统和ECO节能系统，精准控温，节能环保，离心机使用寿命更长久。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采用进口无氟压缩机组，双循环制冷，冷热交换能力强，无环境污染，控温精准。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采用微机处理器精确控制转速、温度、时间，数字显示，可存取39组程序，10档升降速率选用。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安全装置及故障自检功能:防爆自动安全门锁，不平衡、超速、超温自动保护。</w:t>
            </w:r>
          </w:p>
          <w:p>
            <w:pPr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可选配转子全自动识别系统，自动识别转子容量，最高运行转速，确保离心安全。</w:t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最高转速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18500rpm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最大相对离心力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23900×g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最大容量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4×100ml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定时范围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1min～99min59s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转速精度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±10r/min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温度设置范围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-20℃～40℃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温度精度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±1℃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</w:p>
          <w:p>
            <w:pPr>
              <w:textAlignment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配套角转子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szCs w:val="21"/>
              </w:rPr>
              <w:t>6×50ml</w:t>
            </w:r>
          </w:p>
          <w:p>
            <w:pPr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整机保修两年。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  <w:t>百诺克DH-18R、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  <w:t>沪康</w:t>
            </w:r>
            <w:r>
              <w:rPr>
                <w:rFonts w:hint="default" w:ascii="宋体" w:hAnsi="宋体" w:cs="宋体"/>
                <w:color w:val="000000"/>
                <w:sz w:val="20"/>
                <w:szCs w:val="22"/>
                <w:lang w:val="en-US" w:eastAsia="zh-CN"/>
              </w:rPr>
              <w:t>GTR320H</w:t>
            </w: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  <w:t>、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eastAsia="方正兰亭纤黑_GBK Regular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2"/>
                <w:lang w:val="en-US" w:eastAsia="zh-CN"/>
              </w:rPr>
              <w:t>可成GTR320A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数码生物显微镜</w:t>
            </w:r>
          </w:p>
          <w:p>
            <w:pPr>
              <w:jc w:val="center"/>
            </w:pPr>
          </w:p>
        </w:tc>
        <w:tc>
          <w:tcPr>
            <w:tcW w:w="8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1、光学总放大倍数：4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0X~1000X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2、光学系统：无限远光学系统，可扩展荧光、暗场、相差多功能显微观察；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3、目镜观察筒：三目观察筒，3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°倾斜式铰链三目头，5/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分光系统，可进行瞳距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mm的调节；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4、目镜：大视野W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F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X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视场数F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.N.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5、物镜转换器：内向式五孔转换器，标配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个平场高衬度消色差物镜；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、配置平场高衬度消色差物镜对应得放大倍数和数值孔径：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X/ NA.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.10 /WD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11.6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mm、10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X/ NA.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.25 / WD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4.8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X/ NA.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.40 / WD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2.9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mm、40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X(S)/ NA.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.65 / WD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0.55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mm、100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X(S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、O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)/ NA.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1.25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/ WD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0.17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mm，物镜具有防霉功能；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7、聚光镜孔径光阑采用可调节光阑，内有数字刻度显示标记，方便操作和使用；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8、聚光镜托架配备聚光镜中心调节装置，带暗场和明场多用途观察；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9、粗微动同轴式调焦机构,带锁紧调节装置，调焦范围2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、带可调节上限位装置，可有效保护切片和物镜,微动格值2μm；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、载物台：可拆卸式双层机械移动工作台设计 (尺寸: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185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mm×14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mm，移动范围: 7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mm×50mm)，移动精度0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mm便于电动载物台的升级；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、双色温LED光源，暖色/冷色 色温可自由切换，便于不同类型样品的观察，亮度可调可有效延长和保护灯泡寿命；</w:t>
            </w:r>
          </w:p>
          <w:p>
            <w:pPr>
              <w:widowControl/>
              <w:shd w:val="clear" w:color="auto" w:fill="FFFFFF"/>
              <w:spacing w:line="400" w:lineRule="atLeast"/>
              <w:ind w:left="150" w:right="150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显微镜摄像头技术参数：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 w:ascii="ˎ̥" w:hAnsi="ˎ̥"/>
                <w:szCs w:val="21"/>
              </w:rPr>
              <w:t>进口大尺寸</w:t>
            </w:r>
            <w:r>
              <w:rPr>
                <w:rFonts w:ascii="ˎ̥" w:hAnsi="ˎ̥"/>
                <w:szCs w:val="21"/>
              </w:rPr>
              <w:t>传感器（Sensor Type)</w:t>
            </w:r>
            <w:r>
              <w:rPr>
                <w:rFonts w:hint="eastAsia" w:ascii="ˎ̥" w:hAnsi="ˎ̥"/>
                <w:szCs w:val="21"/>
              </w:rPr>
              <w:t>：1英寸高灵敏度芯片</w:t>
            </w:r>
            <w:r>
              <w:rPr>
                <w:rFonts w:hint="eastAsia" w:ascii="ˎ̥" w:hAnsi="ˎ̥"/>
                <w:szCs w:val="21"/>
                <w:lang w:val="fr-FR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ascii="ˎ̥" w:hAnsi="ˎ̥"/>
                <w:szCs w:val="21"/>
              </w:rPr>
              <w:t>分辨率（Resolution)</w:t>
            </w:r>
            <w:r>
              <w:rPr>
                <w:rFonts w:hint="eastAsia" w:ascii="ˎ̥" w:hAnsi="ˎ̥"/>
                <w:szCs w:val="21"/>
              </w:rPr>
              <w:t>：</w:t>
            </w:r>
            <w:r>
              <w:rPr>
                <w:rFonts w:ascii="ˎ̥" w:hAnsi="ˎ̥"/>
                <w:szCs w:val="21"/>
              </w:rPr>
              <w:t>5480 x 3648，200</w:t>
            </w:r>
            <w:r>
              <w:rPr>
                <w:rFonts w:hint="eastAsia" w:ascii="ˎ̥" w:hAnsi="ˎ̥"/>
                <w:szCs w:val="21"/>
              </w:rPr>
              <w:t>0</w:t>
            </w:r>
            <w:r>
              <w:rPr>
                <w:rFonts w:ascii="ˎ̥" w:hAnsi="ˎ̥"/>
                <w:szCs w:val="21"/>
              </w:rPr>
              <w:t>万</w:t>
            </w:r>
            <w:r>
              <w:rPr>
                <w:rFonts w:hint="eastAsia" w:ascii="ˎ̥" w:hAnsi="ˎ̥"/>
                <w:szCs w:val="21"/>
              </w:rPr>
              <w:t>真实物理</w:t>
            </w:r>
            <w:r>
              <w:rPr>
                <w:rFonts w:ascii="ˎ̥" w:hAnsi="ˎ̥"/>
                <w:szCs w:val="21"/>
              </w:rPr>
              <w:t>像素</w:t>
            </w:r>
            <w:r>
              <w:rPr>
                <w:rFonts w:hint="eastAsia" w:ascii="ˎ̥" w:hAnsi="ˎ̥"/>
                <w:szCs w:val="21"/>
                <w:lang w:val="fr-FR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ascii="ˎ̥" w:hAnsi="ˎ̥"/>
                <w:szCs w:val="21"/>
              </w:rPr>
              <w:t>像素（Pixel Size）</w:t>
            </w:r>
            <w:r>
              <w:rPr>
                <w:rFonts w:hint="eastAsia" w:ascii="ˎ̥" w:hAnsi="ˎ̥"/>
                <w:szCs w:val="21"/>
              </w:rPr>
              <w:t>：</w:t>
            </w:r>
            <w:r>
              <w:rPr>
                <w:rFonts w:ascii="ˎ̥" w:hAnsi="ˎ̥"/>
                <w:szCs w:val="21"/>
              </w:rPr>
              <w:t>2</w:t>
            </w:r>
            <w:r>
              <w:rPr>
                <w:rFonts w:hint="eastAsia" w:ascii="ˎ̥" w:hAnsi="ˎ̥"/>
                <w:szCs w:val="21"/>
              </w:rPr>
              <w:t>.</w:t>
            </w:r>
            <w:r>
              <w:rPr>
                <w:rFonts w:ascii="ˎ̥" w:hAnsi="ˎ̥"/>
                <w:szCs w:val="21"/>
              </w:rPr>
              <w:t>4μm x 2</w:t>
            </w:r>
            <w:r>
              <w:rPr>
                <w:rFonts w:hint="eastAsia" w:ascii="ˎ̥" w:hAnsi="ˎ̥"/>
                <w:szCs w:val="21"/>
              </w:rPr>
              <w:t>.</w:t>
            </w:r>
            <w:r>
              <w:rPr>
                <w:rFonts w:ascii="ˎ̥" w:hAnsi="ˎ̥"/>
                <w:szCs w:val="21"/>
              </w:rPr>
              <w:t>4μm</w:t>
            </w:r>
            <w:r>
              <w:rPr>
                <w:rFonts w:hint="eastAsia" w:ascii="ˎ̥" w:hAnsi="ˎ̥"/>
                <w:szCs w:val="21"/>
              </w:rPr>
              <w:t>，</w:t>
            </w:r>
            <w:r>
              <w:rPr>
                <w:rFonts w:ascii="ˎ̥" w:hAnsi="ˎ̥"/>
                <w:szCs w:val="21"/>
              </w:rPr>
              <w:t>曝光控制</w:t>
            </w:r>
            <w:r>
              <w:rPr>
                <w:rFonts w:ascii="ˎ̥" w:hAnsi="ˎ̥"/>
                <w:szCs w:val="21"/>
                <w:lang w:val="fr-FR"/>
              </w:rPr>
              <w:t>（Exposure Control）</w:t>
            </w:r>
            <w:r>
              <w:rPr>
                <w:rFonts w:hint="eastAsia" w:ascii="ˎ̥" w:hAnsi="ˎ̥"/>
                <w:szCs w:val="21"/>
                <w:lang w:val="fr-FR"/>
              </w:rPr>
              <w:t>：</w:t>
            </w:r>
            <w:r>
              <w:rPr>
                <w:rFonts w:ascii="ˎ̥" w:hAnsi="ˎ̥"/>
                <w:szCs w:val="21"/>
                <w:lang w:val="fr-FR"/>
              </w:rPr>
              <w:t>12</w:t>
            </w:r>
            <w:r>
              <w:rPr>
                <w:rFonts w:hint="eastAsia" w:ascii="ˎ̥" w:hAnsi="ˎ̥"/>
                <w:szCs w:val="21"/>
              </w:rPr>
              <w:t>微</w:t>
            </w:r>
            <w:r>
              <w:rPr>
                <w:rFonts w:ascii="ˎ̥" w:hAnsi="ˎ̥"/>
                <w:szCs w:val="21"/>
              </w:rPr>
              <w:t>秒到</w:t>
            </w:r>
            <w:r>
              <w:rPr>
                <w:rFonts w:ascii="ˎ̥" w:hAnsi="ˎ̥"/>
                <w:szCs w:val="21"/>
                <w:lang w:val="fr-FR"/>
              </w:rPr>
              <w:t>10</w:t>
            </w:r>
            <w:r>
              <w:rPr>
                <w:rFonts w:hint="eastAsia" w:ascii="ˎ̥" w:hAnsi="ˎ̥"/>
                <w:szCs w:val="21"/>
                <w:lang w:val="fr-FR"/>
              </w:rPr>
              <w:t>秒。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 w:ascii="ˎ̥" w:hAnsi="ˎ̥"/>
                <w:szCs w:val="21"/>
              </w:rPr>
              <w:t>有效增益：1</w:t>
            </w:r>
            <w:r>
              <w:rPr>
                <w:rFonts w:ascii="ˎ̥" w:hAnsi="ˎ̥"/>
                <w:szCs w:val="21"/>
              </w:rPr>
              <w:t>X-16X</w:t>
            </w:r>
            <w:r>
              <w:rPr>
                <w:rFonts w:hint="eastAsia" w:ascii="ˎ̥" w:hAnsi="ˎ̥"/>
                <w:szCs w:val="21"/>
              </w:rPr>
              <w:t>，</w:t>
            </w:r>
            <w:r>
              <w:rPr>
                <w:rFonts w:ascii="ˎ̥" w:hAnsi="ˎ̥"/>
                <w:szCs w:val="21"/>
              </w:rPr>
              <w:t>帧频率（Frame Rate</w:t>
            </w:r>
            <w:r>
              <w:rPr>
                <w:rFonts w:hint="eastAsia" w:ascii="ˎ̥" w:hAnsi="ˎ̥"/>
                <w:szCs w:val="21"/>
              </w:rPr>
              <w:t>）:</w:t>
            </w:r>
            <w:r>
              <w:rPr>
                <w:rFonts w:ascii="ˎ̥" w:hAnsi="ˎ̥"/>
                <w:szCs w:val="21"/>
              </w:rPr>
              <w:t>22</w:t>
            </w:r>
            <w:r>
              <w:rPr>
                <w:rFonts w:hint="eastAsia" w:ascii="ˎ̥" w:hAnsi="ˎ̥"/>
                <w:szCs w:val="21"/>
              </w:rPr>
              <w:t>fps@</w:t>
            </w:r>
            <w:r>
              <w:rPr>
                <w:rFonts w:ascii="ˎ̥" w:hAnsi="ˎ̥"/>
                <w:szCs w:val="21"/>
              </w:rPr>
              <w:t>5480 x 3648</w:t>
            </w:r>
            <w:r>
              <w:rPr>
                <w:rFonts w:hint="eastAsia" w:ascii="ˎ̥" w:hAnsi="ˎ̥"/>
                <w:szCs w:val="21"/>
              </w:rPr>
              <w:t>。</w:t>
            </w:r>
          </w:p>
          <w:p>
            <w:pPr>
              <w:numPr>
                <w:ilvl w:val="0"/>
                <w:numId w:val="1"/>
              </w:numPr>
              <w:rPr>
                <w:b/>
                <w:szCs w:val="21"/>
              </w:rPr>
            </w:pPr>
            <w:r>
              <w:rPr>
                <w:rFonts w:hint="eastAsia" w:ascii="ˎ̥" w:hAnsi="ˎ̥"/>
                <w:szCs w:val="21"/>
              </w:rPr>
              <w:t>数据接口：USB3.0高速 5GB/S，逐行扫描，连续输出，软触发，电子卷帘快门，</w:t>
            </w:r>
            <w:r>
              <w:rPr>
                <w:rFonts w:ascii="ˎ̥" w:hAnsi="ˎ̥"/>
                <w:szCs w:val="21"/>
              </w:rPr>
              <w:t>128</w:t>
            </w:r>
            <w:r>
              <w:rPr>
                <w:rFonts w:hint="eastAsia" w:ascii="ˎ̥" w:hAnsi="ˎ̥"/>
                <w:szCs w:val="21"/>
              </w:rPr>
              <w:t>M图像缓存；S</w:t>
            </w:r>
            <w:r>
              <w:rPr>
                <w:rFonts w:ascii="ˎ̥" w:hAnsi="ˎ̥"/>
                <w:szCs w:val="21"/>
              </w:rPr>
              <w:t>DK</w:t>
            </w:r>
            <w:r>
              <w:rPr>
                <w:rFonts w:hint="eastAsia" w:ascii="ˎ̥" w:hAnsi="ˎ̥"/>
                <w:szCs w:val="21"/>
              </w:rPr>
              <w:t>二次开发，强大兼容能力。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支持TWAIN和DirectShow接口，优异的多相机性能，支持单 PC 上 4 相机全速工作。</w:t>
            </w:r>
          </w:p>
          <w:p>
            <w:pPr>
              <w:pStyle w:val="10"/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配置品牌电脑一套</w:t>
            </w:r>
          </w:p>
        </w:tc>
        <w:tc>
          <w:tcPr>
            <w:tcW w:w="1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广州明美ML41、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麦克奥迪BA410E、</w:t>
            </w:r>
          </w:p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sz w:val="20"/>
                <w:lang w:val="en-US" w:eastAsia="zh-CN"/>
              </w:rPr>
              <w:t>重庆奥特BK6000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r>
              <w:rPr>
                <w:rFonts w:hint="eastAsia"/>
              </w:rPr>
              <w:t>台</w:t>
            </w:r>
          </w:p>
        </w:tc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</w:tbl>
    <w:p>
      <w:pPr>
        <w:spacing w:line="240" w:lineRule="auto"/>
        <w:rPr>
          <w:rFonts w:hint="eastAsia" w:ascii="宋体" w:hAnsi="宋体" w:eastAsia="宋体" w:cs="宋体"/>
          <w:b/>
          <w:color w:val="000000"/>
          <w:sz w:val="36"/>
        </w:rPr>
      </w:pPr>
    </w:p>
    <w:p>
      <w:pPr>
        <w:spacing w:line="240" w:lineRule="auto"/>
        <w:ind w:firstLine="600" w:firstLineChars="200"/>
        <w:rPr>
          <w:b/>
          <w:color w:val="auto"/>
          <w:sz w:val="30"/>
          <w:szCs w:val="30"/>
        </w:rPr>
      </w:pPr>
      <w:r>
        <w:rPr>
          <w:rFonts w:hint="eastAsia"/>
          <w:b/>
          <w:color w:val="auto"/>
          <w:sz w:val="30"/>
          <w:szCs w:val="30"/>
        </w:rPr>
        <w:t>报价说明： 请按设备参考型号和品牌进行报价，报价时需一一报全采购清单中的所有品牌和型号，没有报全所有品牌和型号的报价无效。报价表可自制。</w:t>
      </w:r>
      <w:bookmarkStart w:id="0" w:name="_GoBack"/>
      <w:bookmarkEnd w:id="0"/>
    </w:p>
    <w:sectPr>
      <w:footerReference r:id="rId5" w:type="default"/>
      <w:pgSz w:w="16838" w:h="11905" w:orient="landscape"/>
      <w:pgMar w:top="1417" w:right="1361" w:bottom="1417" w:left="246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兰亭纤黑_GBK Regular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555229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64231"/>
    <w:multiLevelType w:val="multilevel"/>
    <w:tmpl w:val="14164231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/>
        <w:b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C9A"/>
    <w:rsid w:val="00410837"/>
    <w:rsid w:val="00474419"/>
    <w:rsid w:val="004F769B"/>
    <w:rsid w:val="00834EE0"/>
    <w:rsid w:val="00910C9A"/>
    <w:rsid w:val="00AB3690"/>
    <w:rsid w:val="00B4566C"/>
    <w:rsid w:val="00E02065"/>
    <w:rsid w:val="00F156E4"/>
    <w:rsid w:val="02E05FAF"/>
    <w:rsid w:val="05435EA5"/>
    <w:rsid w:val="2B91322F"/>
    <w:rsid w:val="3E4E0A99"/>
    <w:rsid w:val="44A413CA"/>
    <w:rsid w:val="494F1B48"/>
    <w:rsid w:val="4D1E7693"/>
    <w:rsid w:val="5BDE31A9"/>
    <w:rsid w:val="6C8E4C21"/>
    <w:rsid w:val="70671D7D"/>
    <w:rsid w:val="7BF0359D"/>
    <w:rsid w:val="7EBB363F"/>
    <w:rsid w:val="7FF6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before="60" w:after="60" w:line="312" w:lineRule="auto"/>
    </w:pPr>
    <w:rPr>
      <w:rFonts w:asciiTheme="minorHAnsi" w:hAnsiTheme="minorHAnsi" w:eastAsiaTheme="minorEastAsia" w:cstheme="minorBidi"/>
      <w:color w:val="333333"/>
      <w:kern w:val="2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4">
    <w:name w:val="Title"/>
    <w:basedOn w:val="1"/>
    <w:next w:val="1"/>
    <w:qFormat/>
    <w:uiPriority w:val="9"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table" w:styleId="6">
    <w:name w:val="Table Grid"/>
    <w:basedOn w:val="5"/>
    <w:qFormat/>
    <w:uiPriority w:val="39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color w:val="333333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color w:val="333333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1154</Words>
  <Characters>1502</Characters>
  <Lines>14</Lines>
  <Paragraphs>4</Paragraphs>
  <TotalTime>5</TotalTime>
  <ScaleCrop>false</ScaleCrop>
  <LinksUpToDate>false</LinksUpToDate>
  <CharactersWithSpaces>1554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2022-03-13T11:18:00Z</dcterms:created>
  <dc:creator>86136</dc:creator>
  <cp:lastModifiedBy>yuyu</cp:lastModifiedBy>
  <dcterms:modified xsi:type="dcterms:W3CDTF">2022-04-20T01:18:57Z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F16F3307F75A46DE8F371FC0AE340035</vt:lpwstr>
  </property>
</Properties>
</file>